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B436E" w14:textId="77777777" w:rsidR="00694522" w:rsidRPr="00C12AC9" w:rsidRDefault="00694522" w:rsidP="00C469C3">
      <w:pPr>
        <w:autoSpaceDE w:val="0"/>
        <w:autoSpaceDN w:val="0"/>
        <w:adjustRightInd w:val="0"/>
        <w:spacing w:after="240"/>
        <w:jc w:val="center"/>
        <w:rPr>
          <w:b/>
        </w:rPr>
      </w:pPr>
      <w:r w:rsidRPr="00C12AC9">
        <w:rPr>
          <w:b/>
        </w:rPr>
        <w:t>EMPLOYMENT OPPORTUNITY</w:t>
      </w:r>
    </w:p>
    <w:p w14:paraId="1B76C262" w14:textId="6B20CBF2" w:rsidR="00694522" w:rsidRPr="00C12AC9" w:rsidRDefault="00970ADC" w:rsidP="00C469C3">
      <w:pPr>
        <w:autoSpaceDE w:val="0"/>
        <w:autoSpaceDN w:val="0"/>
        <w:adjustRightInd w:val="0"/>
        <w:spacing w:after="240"/>
        <w:jc w:val="center"/>
        <w:rPr>
          <w:b/>
        </w:rPr>
      </w:pPr>
      <w:r>
        <w:rPr>
          <w:b/>
        </w:rPr>
        <w:t>Vice President, Program</w:t>
      </w:r>
    </w:p>
    <w:p w14:paraId="360BE0F9" w14:textId="77777777" w:rsidR="00694522" w:rsidRPr="00C12AC9" w:rsidRDefault="00694522" w:rsidP="0036345D">
      <w:pPr>
        <w:autoSpaceDE w:val="0"/>
        <w:autoSpaceDN w:val="0"/>
        <w:adjustRightInd w:val="0"/>
        <w:spacing w:after="240"/>
        <w:jc w:val="center"/>
        <w:rPr>
          <w:b/>
        </w:rPr>
      </w:pPr>
      <w:r w:rsidRPr="00C12AC9">
        <w:rPr>
          <w:b/>
        </w:rPr>
        <w:t>Energy Foundation China</w:t>
      </w:r>
    </w:p>
    <w:p w14:paraId="00C29337" w14:textId="77777777" w:rsidR="00694522" w:rsidRPr="00C12AC9" w:rsidRDefault="00694522" w:rsidP="00613CFE">
      <w:pPr>
        <w:autoSpaceDE w:val="0"/>
        <w:autoSpaceDN w:val="0"/>
        <w:adjustRightInd w:val="0"/>
        <w:spacing w:after="240"/>
        <w:jc w:val="center"/>
        <w:rPr>
          <w:b/>
        </w:rPr>
      </w:pPr>
    </w:p>
    <w:p w14:paraId="439667E4" w14:textId="129641DB" w:rsidR="00694522" w:rsidRPr="00C12AC9" w:rsidRDefault="00694522" w:rsidP="008E0187">
      <w:pPr>
        <w:autoSpaceDE w:val="0"/>
        <w:autoSpaceDN w:val="0"/>
        <w:adjustRightInd w:val="0"/>
        <w:spacing w:after="240"/>
        <w:jc w:val="both"/>
        <w:rPr>
          <w:b/>
        </w:rPr>
      </w:pPr>
      <w:r w:rsidRPr="00C12AC9">
        <w:rPr>
          <w:b/>
        </w:rPr>
        <w:t>EF</w:t>
      </w:r>
      <w:r w:rsidR="00C0572F">
        <w:rPr>
          <w:b/>
        </w:rPr>
        <w:t xml:space="preserve"> China</w:t>
      </w:r>
      <w:r w:rsidRPr="00C12AC9">
        <w:rPr>
          <w:b/>
        </w:rPr>
        <w:t xml:space="preserve"> OVERALL INTRODUCTION</w:t>
      </w:r>
    </w:p>
    <w:p w14:paraId="2271E835" w14:textId="02CC30B6" w:rsidR="009F00E2" w:rsidRPr="00EF46B7" w:rsidRDefault="00970ADC" w:rsidP="00C0572F">
      <w:pPr>
        <w:pStyle w:val="NormalWeb"/>
        <w:shd w:val="clear" w:color="auto" w:fill="FFFFFF"/>
        <w:spacing w:before="50" w:after="50"/>
        <w:rPr>
          <w:color w:val="3F3B3B"/>
          <w:szCs w:val="24"/>
        </w:rPr>
      </w:pPr>
      <w:r w:rsidRPr="00692332">
        <w:rPr>
          <w:color w:val="3F3B3B"/>
          <w:szCs w:val="24"/>
        </w:rPr>
        <w:t xml:space="preserve">Energy Foundation Beijing Representative Office (hereinafter referred to as “Energy Foundation China”), established in Beijing in 1999, is a </w:t>
      </w:r>
      <w:proofErr w:type="spellStart"/>
      <w:r w:rsidRPr="00692332">
        <w:rPr>
          <w:color w:val="3F3B3B"/>
          <w:szCs w:val="24"/>
        </w:rPr>
        <w:t>grantmaking</w:t>
      </w:r>
      <w:proofErr w:type="spellEnd"/>
      <w:r w:rsidRPr="00692332">
        <w:rPr>
          <w:color w:val="3F3B3B"/>
          <w:szCs w:val="24"/>
        </w:rPr>
        <w:t xml:space="preserve"> charity organization dedicated to China’s sustainable energy development. As part of the U.S.-based</w:t>
      </w:r>
      <w:r w:rsidRPr="00692332">
        <w:rPr>
          <w:rStyle w:val="apple-converted-space"/>
          <w:color w:val="3F3B3B"/>
          <w:szCs w:val="24"/>
        </w:rPr>
        <w:t> </w:t>
      </w:r>
      <w:r w:rsidRPr="005A65F6">
        <w:rPr>
          <w:rStyle w:val="link-external"/>
          <w:color w:val="3F3B3B"/>
          <w:szCs w:val="24"/>
        </w:rPr>
        <w:t>Energy Foundation</w:t>
      </w:r>
      <w:r w:rsidRPr="00692332">
        <w:rPr>
          <w:color w:val="3F3B3B"/>
          <w:szCs w:val="24"/>
        </w:rPr>
        <w:t>, it is registered under the Beijing Municipal Public Security Bureau and supervised by the National Development</w:t>
      </w:r>
      <w:r>
        <w:rPr>
          <w:color w:val="3F3B3B"/>
          <w:szCs w:val="24"/>
        </w:rPr>
        <w:t xml:space="preserve"> and Reform Commission of China. </w:t>
      </w:r>
      <w:r w:rsidRPr="00692332">
        <w:rPr>
          <w:color w:val="3F3B3B"/>
          <w:szCs w:val="24"/>
        </w:rPr>
        <w:t xml:space="preserve">Our mission is to </w:t>
      </w:r>
      <w:r w:rsidR="00E57D30" w:rsidRPr="00196BB8">
        <w:rPr>
          <w:color w:val="3F3B3B"/>
          <w:szCs w:val="24"/>
        </w:rPr>
        <w:t>achieve decarburi</w:t>
      </w:r>
      <w:r w:rsidR="000A037C">
        <w:rPr>
          <w:color w:val="3F3B3B"/>
          <w:szCs w:val="24"/>
        </w:rPr>
        <w:t>s</w:t>
      </w:r>
      <w:bookmarkStart w:id="0" w:name="_GoBack"/>
      <w:bookmarkEnd w:id="0"/>
      <w:r w:rsidR="00E57D30" w:rsidRPr="00196BB8">
        <w:rPr>
          <w:color w:val="3F3B3B"/>
          <w:szCs w:val="24"/>
        </w:rPr>
        <w:t>ation, world-class air qu</w:t>
      </w:r>
      <w:r w:rsidR="00C0572F">
        <w:rPr>
          <w:color w:val="3F3B3B"/>
          <w:szCs w:val="24"/>
        </w:rPr>
        <w:t>ality, and green growth through</w:t>
      </w:r>
      <w:r w:rsidR="00C0572F">
        <w:rPr>
          <w:rFonts w:hint="eastAsia"/>
          <w:color w:val="3F3B3B"/>
          <w:szCs w:val="24"/>
          <w:lang w:eastAsia="zh-CN"/>
        </w:rPr>
        <w:t xml:space="preserve"> d</w:t>
      </w:r>
      <w:r w:rsidR="00196BB8" w:rsidRPr="00E57D30">
        <w:rPr>
          <w:color w:val="3F3B3B"/>
          <w:szCs w:val="24"/>
        </w:rPr>
        <w:t>ramatically expanding renewable energy</w:t>
      </w:r>
      <w:r w:rsidR="00C0572F">
        <w:rPr>
          <w:color w:val="3F3B3B"/>
          <w:szCs w:val="24"/>
        </w:rPr>
        <w:t>,</w:t>
      </w:r>
      <w:r w:rsidR="001C7E4D">
        <w:rPr>
          <w:color w:val="3F3B3B"/>
          <w:szCs w:val="24"/>
        </w:rPr>
        <w:t xml:space="preserve"> </w:t>
      </w:r>
      <w:r w:rsidR="00C0572F">
        <w:rPr>
          <w:color w:val="3F3B3B"/>
          <w:szCs w:val="24"/>
        </w:rPr>
        <w:t>s</w:t>
      </w:r>
      <w:r w:rsidR="00196BB8" w:rsidRPr="007816AC">
        <w:rPr>
          <w:color w:val="3F3B3B"/>
          <w:szCs w:val="24"/>
        </w:rPr>
        <w:t>ignificantly improving energy efficiency</w:t>
      </w:r>
      <w:r w:rsidR="00C0572F">
        <w:rPr>
          <w:color w:val="3F3B3B"/>
          <w:szCs w:val="24"/>
        </w:rPr>
        <w:t>, and o</w:t>
      </w:r>
      <w:r w:rsidR="00196BB8" w:rsidRPr="003906F0">
        <w:rPr>
          <w:color w:val="3F3B3B"/>
          <w:szCs w:val="24"/>
        </w:rPr>
        <w:t>ptimizing economic structure</w:t>
      </w:r>
      <w:r w:rsidR="00C0572F">
        <w:rPr>
          <w:color w:val="3F3B3B"/>
          <w:szCs w:val="24"/>
        </w:rPr>
        <w:t>.</w:t>
      </w:r>
    </w:p>
    <w:p w14:paraId="68B2489D" w14:textId="77777777" w:rsidR="00970ADC" w:rsidRDefault="00970ADC" w:rsidP="00970ADC">
      <w:pPr>
        <w:pStyle w:val="NormalWeb"/>
        <w:shd w:val="clear" w:color="auto" w:fill="FFFFFF"/>
        <w:spacing w:before="50" w:after="50"/>
        <w:rPr>
          <w:color w:val="3F3B3B"/>
          <w:szCs w:val="24"/>
        </w:rPr>
      </w:pPr>
    </w:p>
    <w:p w14:paraId="1A988C66" w14:textId="77777777" w:rsidR="00970ADC" w:rsidRPr="00692332" w:rsidRDefault="00970ADC" w:rsidP="00970ADC">
      <w:pPr>
        <w:pStyle w:val="NormalWeb"/>
        <w:shd w:val="clear" w:color="auto" w:fill="FFFFFF"/>
        <w:spacing w:before="50" w:after="50"/>
        <w:rPr>
          <w:color w:val="3F3B3B"/>
          <w:szCs w:val="24"/>
        </w:rPr>
      </w:pPr>
      <w:r w:rsidRPr="00692332">
        <w:rPr>
          <w:color w:val="3F3B3B"/>
          <w:szCs w:val="24"/>
        </w:rPr>
        <w:t xml:space="preserve">Energy Foundation China, previously known as the China Sustainable Energy Program, was initiated with funding from the David and Lucile Packard Foundation and the William and Flora Hewlett Foundation. Over the years, Energy Foundation China has achieved steady growth, with our pool of funders growing. Our cumulative </w:t>
      </w:r>
      <w:proofErr w:type="spellStart"/>
      <w:r w:rsidRPr="00692332">
        <w:rPr>
          <w:color w:val="3F3B3B"/>
          <w:szCs w:val="24"/>
        </w:rPr>
        <w:t>grantmaking</w:t>
      </w:r>
      <w:proofErr w:type="spellEnd"/>
      <w:r w:rsidRPr="00692332">
        <w:rPr>
          <w:color w:val="3F3B3B"/>
          <w:szCs w:val="24"/>
        </w:rPr>
        <w:t xml:space="preserve"> in China reached more than USD2</w:t>
      </w:r>
      <w:r>
        <w:rPr>
          <w:color w:val="3F3B3B"/>
          <w:szCs w:val="24"/>
        </w:rPr>
        <w:t>9</w:t>
      </w:r>
      <w:r w:rsidRPr="00692332">
        <w:rPr>
          <w:color w:val="3F3B3B"/>
          <w:szCs w:val="24"/>
        </w:rPr>
        <w:t>0 million through 201</w:t>
      </w:r>
      <w:r>
        <w:rPr>
          <w:color w:val="3F3B3B"/>
          <w:szCs w:val="24"/>
        </w:rPr>
        <w:t>7</w:t>
      </w:r>
      <w:r w:rsidRPr="00692332">
        <w:rPr>
          <w:color w:val="3F3B3B"/>
          <w:szCs w:val="24"/>
        </w:rPr>
        <w:t>.</w:t>
      </w:r>
    </w:p>
    <w:p w14:paraId="694EE4F7" w14:textId="77777777" w:rsidR="00970ADC" w:rsidRDefault="00970ADC" w:rsidP="00970ADC">
      <w:pPr>
        <w:pStyle w:val="NormalWeb"/>
        <w:shd w:val="clear" w:color="auto" w:fill="FFFFFF"/>
        <w:spacing w:before="50" w:after="50"/>
        <w:rPr>
          <w:color w:val="3F3B3B"/>
          <w:szCs w:val="24"/>
        </w:rPr>
      </w:pPr>
    </w:p>
    <w:p w14:paraId="12B2D59D" w14:textId="03B58565" w:rsidR="00970ADC" w:rsidRPr="00692332" w:rsidRDefault="00970ADC" w:rsidP="00970ADC">
      <w:pPr>
        <w:pStyle w:val="NormalWeb"/>
        <w:shd w:val="clear" w:color="auto" w:fill="FFFFFF"/>
        <w:spacing w:before="50" w:after="50"/>
        <w:rPr>
          <w:color w:val="3F3B3B"/>
          <w:szCs w:val="24"/>
        </w:rPr>
      </w:pPr>
      <w:r w:rsidRPr="00692332">
        <w:rPr>
          <w:color w:val="3F3B3B"/>
          <w:szCs w:val="24"/>
        </w:rPr>
        <w:t xml:space="preserve">We support policy research, the development of new standards, capacity building, </w:t>
      </w:r>
      <w:r w:rsidR="0042183A">
        <w:rPr>
          <w:color w:val="3F3B3B"/>
          <w:szCs w:val="24"/>
        </w:rPr>
        <w:t xml:space="preserve">knowledge sharing, </w:t>
      </w:r>
      <w:r w:rsidRPr="00692332">
        <w:rPr>
          <w:color w:val="3F3B3B"/>
          <w:szCs w:val="24"/>
        </w:rPr>
        <w:t>and dissemination of best practices across seven programs: clean power, environmental management, industry, low carbon economic growth, low carbon cities, transportation, and strategic communications, with a view to assisting China in coping with energy challenges.</w:t>
      </w:r>
      <w:r>
        <w:rPr>
          <w:color w:val="3F3B3B"/>
          <w:szCs w:val="24"/>
        </w:rPr>
        <w:t xml:space="preserve"> </w:t>
      </w:r>
      <w:r w:rsidRPr="00692332">
        <w:rPr>
          <w:color w:val="3F3B3B"/>
          <w:szCs w:val="24"/>
        </w:rPr>
        <w:t>By the end of 201</w:t>
      </w:r>
      <w:r>
        <w:rPr>
          <w:color w:val="3F3B3B"/>
          <w:szCs w:val="24"/>
        </w:rPr>
        <w:t>7</w:t>
      </w:r>
      <w:r w:rsidRPr="00692332">
        <w:rPr>
          <w:color w:val="3F3B3B"/>
          <w:szCs w:val="24"/>
        </w:rPr>
        <w:t>, Energy Foundation China had funded 2,600 projects operated by 6</w:t>
      </w:r>
      <w:r>
        <w:rPr>
          <w:color w:val="3F3B3B"/>
          <w:szCs w:val="24"/>
        </w:rPr>
        <w:t>9</w:t>
      </w:r>
      <w:r w:rsidRPr="00692332">
        <w:rPr>
          <w:color w:val="3F3B3B"/>
          <w:szCs w:val="24"/>
        </w:rPr>
        <w:t>0 grantees in China. The grantees include leading policy research institutes, academies, industry associations, local energy efficiency institutions, and NGOs in China and abroad, such as the Development Research Center of the State Council, the Energy Research Institute of the National Development and Reform Commission, Chinese Academy of Fiscal Sciences, Chinese Academy of Sciences, Tsinghua University, etc.</w:t>
      </w:r>
    </w:p>
    <w:p w14:paraId="5C277D54" w14:textId="77777777" w:rsidR="00597EE1" w:rsidRDefault="00597EE1" w:rsidP="001C7DA6">
      <w:pPr>
        <w:jc w:val="both"/>
        <w:rPr>
          <w:rFonts w:eastAsiaTheme="minorEastAsia" w:cs="Helvetica"/>
          <w:b/>
          <w:bCs/>
          <w:sz w:val="26"/>
          <w:szCs w:val="26"/>
          <w:lang w:eastAsia="zh-CN"/>
        </w:rPr>
      </w:pPr>
      <w:r>
        <w:rPr>
          <w:rFonts w:eastAsiaTheme="minorEastAsia" w:cs="Helvetica"/>
          <w:b/>
          <w:bCs/>
          <w:sz w:val="26"/>
          <w:szCs w:val="26"/>
          <w:lang w:eastAsia="zh-CN"/>
        </w:rPr>
        <w:br w:type="page"/>
      </w:r>
    </w:p>
    <w:p w14:paraId="5430A327" w14:textId="37EEB877" w:rsidR="001D1DAB" w:rsidRPr="001C7DA6" w:rsidRDefault="001D1DAB" w:rsidP="001D1DAB">
      <w:pPr>
        <w:autoSpaceDE w:val="0"/>
        <w:autoSpaceDN w:val="0"/>
        <w:adjustRightInd w:val="0"/>
        <w:spacing w:after="260"/>
        <w:jc w:val="center"/>
        <w:rPr>
          <w:rFonts w:eastAsiaTheme="minorEastAsia" w:cs="Helvetica"/>
          <w:sz w:val="26"/>
          <w:szCs w:val="26"/>
          <w:lang w:eastAsia="zh-CN"/>
        </w:rPr>
      </w:pPr>
      <w:r w:rsidRPr="001C7DA6">
        <w:rPr>
          <w:rFonts w:eastAsiaTheme="minorEastAsia" w:cs="Helvetica"/>
          <w:b/>
          <w:bCs/>
          <w:sz w:val="26"/>
          <w:szCs w:val="26"/>
          <w:lang w:eastAsia="zh-CN"/>
        </w:rPr>
        <w:lastRenderedPageBreak/>
        <w:t>Energy Foundation China</w:t>
      </w:r>
    </w:p>
    <w:p w14:paraId="68EFEB8D" w14:textId="77777777" w:rsidR="001D1DAB" w:rsidRPr="001C7DA6" w:rsidRDefault="001D1DAB" w:rsidP="001D1DAB">
      <w:pPr>
        <w:autoSpaceDE w:val="0"/>
        <w:autoSpaceDN w:val="0"/>
        <w:adjustRightInd w:val="0"/>
        <w:spacing w:after="260"/>
        <w:jc w:val="center"/>
        <w:rPr>
          <w:rFonts w:eastAsiaTheme="minorEastAsia" w:cs="Helvetica"/>
          <w:sz w:val="26"/>
          <w:szCs w:val="26"/>
          <w:lang w:eastAsia="zh-CN"/>
        </w:rPr>
      </w:pPr>
      <w:r w:rsidRPr="001C7DA6">
        <w:rPr>
          <w:rFonts w:eastAsiaTheme="minorEastAsia" w:cs="Helvetica"/>
          <w:b/>
          <w:bCs/>
          <w:sz w:val="26"/>
          <w:szCs w:val="26"/>
          <w:lang w:eastAsia="zh-CN"/>
        </w:rPr>
        <w:t>Job Description</w:t>
      </w:r>
    </w:p>
    <w:p w14:paraId="5D708832" w14:textId="77777777" w:rsidR="00BE04BD" w:rsidRPr="00C12AC9" w:rsidRDefault="00BE04BD" w:rsidP="00613CFE">
      <w:pPr>
        <w:tabs>
          <w:tab w:val="left" w:pos="1830"/>
        </w:tabs>
        <w:jc w:val="both"/>
        <w:rPr>
          <w:b/>
        </w:rPr>
      </w:pPr>
    </w:p>
    <w:p w14:paraId="4125CF37" w14:textId="77777777" w:rsidR="00BE04BD" w:rsidRPr="00C12AC9" w:rsidRDefault="00BE04BD" w:rsidP="00613CFE">
      <w:pPr>
        <w:tabs>
          <w:tab w:val="left" w:pos="1830"/>
        </w:tabs>
        <w:jc w:val="both"/>
        <w:rPr>
          <w:b/>
        </w:rPr>
      </w:pPr>
    </w:p>
    <w:p w14:paraId="628B3DC8" w14:textId="2EFED7FA" w:rsidR="00BE04BD" w:rsidRPr="00C12AC9" w:rsidRDefault="00BE04BD">
      <w:pPr>
        <w:tabs>
          <w:tab w:val="left" w:pos="1830"/>
        </w:tabs>
        <w:jc w:val="both"/>
        <w:rPr>
          <w:b/>
          <w:bCs/>
        </w:rPr>
      </w:pPr>
      <w:r w:rsidRPr="00C12AC9">
        <w:rPr>
          <w:b/>
        </w:rPr>
        <w:t>Job Title:</w:t>
      </w:r>
      <w:r w:rsidRPr="00C12AC9">
        <w:t xml:space="preserve"> </w:t>
      </w:r>
      <w:r w:rsidRPr="00C12AC9">
        <w:tab/>
      </w:r>
      <w:r w:rsidR="00970ADC">
        <w:t xml:space="preserve">Vice President, </w:t>
      </w:r>
      <w:r w:rsidRPr="00C12AC9">
        <w:rPr>
          <w:bCs/>
        </w:rPr>
        <w:t>Program</w:t>
      </w:r>
      <w:r w:rsidR="00970ADC">
        <w:rPr>
          <w:bCs/>
        </w:rPr>
        <w:t xml:space="preserve"> (VPP)</w:t>
      </w:r>
    </w:p>
    <w:p w14:paraId="12CE0277" w14:textId="77777777" w:rsidR="00BE04BD" w:rsidRPr="00C12AC9" w:rsidRDefault="00BE04BD">
      <w:pPr>
        <w:tabs>
          <w:tab w:val="left" w:pos="1830"/>
        </w:tabs>
        <w:jc w:val="both"/>
        <w:rPr>
          <w:b/>
          <w:bCs/>
        </w:rPr>
      </w:pPr>
      <w:r w:rsidRPr="00C12AC9">
        <w:rPr>
          <w:b/>
        </w:rPr>
        <w:t>Location:</w:t>
      </w:r>
      <w:r w:rsidRPr="00C12AC9">
        <w:t xml:space="preserve"> </w:t>
      </w:r>
      <w:r w:rsidRPr="00C12AC9">
        <w:tab/>
        <w:t>Beijing, CN</w:t>
      </w:r>
    </w:p>
    <w:p w14:paraId="04415CC9" w14:textId="67BCE8BB" w:rsidR="00BE04BD" w:rsidRPr="00C12AC9" w:rsidRDefault="00BE04BD">
      <w:pPr>
        <w:tabs>
          <w:tab w:val="left" w:pos="1830"/>
        </w:tabs>
        <w:jc w:val="both"/>
        <w:rPr>
          <w:lang w:eastAsia="zh-CN"/>
        </w:rPr>
      </w:pPr>
      <w:r w:rsidRPr="00C12AC9">
        <w:rPr>
          <w:b/>
        </w:rPr>
        <w:t>Reports To:</w:t>
      </w:r>
      <w:r w:rsidRPr="00C12AC9">
        <w:t xml:space="preserve"> </w:t>
      </w:r>
      <w:r w:rsidRPr="00C12AC9">
        <w:tab/>
      </w:r>
      <w:r w:rsidR="00F80885" w:rsidRPr="00C12AC9">
        <w:t>President</w:t>
      </w:r>
    </w:p>
    <w:p w14:paraId="5A913E6B" w14:textId="77777777" w:rsidR="00BE04BD" w:rsidRPr="00C12AC9" w:rsidRDefault="00BE04BD">
      <w:pPr>
        <w:pStyle w:val="NormalWeb"/>
        <w:jc w:val="both"/>
        <w:rPr>
          <w:b/>
        </w:rPr>
      </w:pPr>
    </w:p>
    <w:p w14:paraId="11147FF1" w14:textId="77777777" w:rsidR="00BE04BD" w:rsidRPr="00C12AC9" w:rsidRDefault="00BE04BD">
      <w:pPr>
        <w:pStyle w:val="NormalWeb"/>
        <w:jc w:val="both"/>
        <w:rPr>
          <w:b/>
        </w:rPr>
      </w:pPr>
      <w:r w:rsidRPr="00C12AC9">
        <w:rPr>
          <w:b/>
        </w:rPr>
        <w:t>SUMMARY:</w:t>
      </w:r>
    </w:p>
    <w:p w14:paraId="5D0D8D2D" w14:textId="54EC0EA5" w:rsidR="002472B8" w:rsidRPr="00C12AC9" w:rsidRDefault="008E1274">
      <w:pPr>
        <w:pStyle w:val="NormalWeb"/>
        <w:jc w:val="both"/>
        <w:rPr>
          <w:bCs/>
        </w:rPr>
      </w:pPr>
      <w:r>
        <w:rPr>
          <w:rFonts w:hint="eastAsia"/>
          <w:bCs/>
        </w:rPr>
        <w:t>Serving as a member of the EF China management team</w:t>
      </w:r>
      <w:r w:rsidR="00167400">
        <w:rPr>
          <w:bCs/>
        </w:rPr>
        <w:t xml:space="preserve"> (MT)</w:t>
      </w:r>
      <w:r>
        <w:rPr>
          <w:rFonts w:hint="eastAsia"/>
          <w:bCs/>
        </w:rPr>
        <w:t xml:space="preserve">, the Vice President, Program (VPP) </w:t>
      </w:r>
      <w:r w:rsidR="001F4F3B">
        <w:rPr>
          <w:bCs/>
        </w:rPr>
        <w:t>leads</w:t>
      </w:r>
      <w:r w:rsidR="001F4F3B">
        <w:rPr>
          <w:rFonts w:hint="eastAsia"/>
          <w:bCs/>
        </w:rPr>
        <w:t xml:space="preserve"> </w:t>
      </w:r>
      <w:r>
        <w:rPr>
          <w:bCs/>
        </w:rPr>
        <w:t xml:space="preserve">the organization’s </w:t>
      </w:r>
      <w:r w:rsidR="00530261">
        <w:rPr>
          <w:bCs/>
        </w:rPr>
        <w:t xml:space="preserve">strategy implementation, </w:t>
      </w:r>
      <w:r w:rsidR="00060F3E">
        <w:rPr>
          <w:bCs/>
        </w:rPr>
        <w:t xml:space="preserve">guiding individual programs and cross-program </w:t>
      </w:r>
      <w:r w:rsidR="00EF46B7">
        <w:rPr>
          <w:bCs/>
        </w:rPr>
        <w:t>taskforce</w:t>
      </w:r>
      <w:r w:rsidR="003906F0">
        <w:rPr>
          <w:bCs/>
        </w:rPr>
        <w:t xml:space="preserve">s </w:t>
      </w:r>
      <w:r w:rsidR="00060F3E">
        <w:rPr>
          <w:bCs/>
        </w:rPr>
        <w:t>to develop</w:t>
      </w:r>
      <w:r w:rsidR="001F4F3B">
        <w:rPr>
          <w:bCs/>
        </w:rPr>
        <w:t xml:space="preserve"> spending plan</w:t>
      </w:r>
      <w:r w:rsidR="00426B6D">
        <w:rPr>
          <w:bCs/>
        </w:rPr>
        <w:t xml:space="preserve">s, </w:t>
      </w:r>
      <w:r w:rsidR="00EE60EE">
        <w:rPr>
          <w:bCs/>
        </w:rPr>
        <w:t xml:space="preserve">and </w:t>
      </w:r>
      <w:r w:rsidR="000144FA">
        <w:rPr>
          <w:bCs/>
        </w:rPr>
        <w:t>overseeing</w:t>
      </w:r>
      <w:r w:rsidR="001F4F3B">
        <w:rPr>
          <w:bCs/>
        </w:rPr>
        <w:t xml:space="preserve"> </w:t>
      </w:r>
      <w:proofErr w:type="gramStart"/>
      <w:r>
        <w:rPr>
          <w:bCs/>
        </w:rPr>
        <w:t>grant</w:t>
      </w:r>
      <w:r w:rsidR="00EE60EE">
        <w:rPr>
          <w:bCs/>
        </w:rPr>
        <w:t xml:space="preserve"> </w:t>
      </w:r>
      <w:r>
        <w:rPr>
          <w:bCs/>
        </w:rPr>
        <w:t>making</w:t>
      </w:r>
      <w:proofErr w:type="gramEnd"/>
      <w:r>
        <w:rPr>
          <w:bCs/>
        </w:rPr>
        <w:t xml:space="preserve"> process</w:t>
      </w:r>
      <w:r w:rsidR="00426B6D">
        <w:rPr>
          <w:bCs/>
        </w:rPr>
        <w:t xml:space="preserve"> to ensure quality.  Meanwhile, </w:t>
      </w:r>
      <w:r w:rsidR="00167400">
        <w:rPr>
          <w:bCs/>
        </w:rPr>
        <w:t xml:space="preserve">as the MT member, </w:t>
      </w:r>
      <w:r w:rsidR="00426B6D">
        <w:rPr>
          <w:bCs/>
        </w:rPr>
        <w:t>the VPP also provide</w:t>
      </w:r>
      <w:r w:rsidR="001E73EA">
        <w:rPr>
          <w:bCs/>
        </w:rPr>
        <w:t>s</w:t>
      </w:r>
      <w:r w:rsidR="00EE60EE">
        <w:rPr>
          <w:bCs/>
        </w:rPr>
        <w:t xml:space="preserve"> input to strategy formulation, </w:t>
      </w:r>
      <w:r w:rsidR="001E73EA">
        <w:rPr>
          <w:bCs/>
        </w:rPr>
        <w:t>budget allocation</w:t>
      </w:r>
      <w:r w:rsidR="00EE60EE">
        <w:rPr>
          <w:bCs/>
        </w:rPr>
        <w:t xml:space="preserve"> and fundraising processes. </w:t>
      </w:r>
      <w:r w:rsidR="009A138C" w:rsidRPr="00C12AC9">
        <w:rPr>
          <w:rFonts w:ascii="Mongolian Baiti" w:hAnsi="Mongolian Baiti" w:cs="Mongolian Baiti"/>
          <w:bCs/>
        </w:rPr>
        <w:t xml:space="preserve"> </w:t>
      </w:r>
    </w:p>
    <w:p w14:paraId="07375BE2" w14:textId="77777777" w:rsidR="00BE04BD" w:rsidRPr="00C12AC9" w:rsidRDefault="00BE04BD">
      <w:pPr>
        <w:pStyle w:val="NormalWeb"/>
        <w:jc w:val="both"/>
        <w:rPr>
          <w:bCs/>
        </w:rPr>
      </w:pPr>
    </w:p>
    <w:p w14:paraId="71CC9602" w14:textId="77777777" w:rsidR="00BE04BD" w:rsidRPr="00C12AC9" w:rsidRDefault="00BE04BD">
      <w:pPr>
        <w:pStyle w:val="NormalWeb"/>
        <w:jc w:val="both"/>
      </w:pPr>
      <w:r w:rsidRPr="00C12AC9">
        <w:rPr>
          <w:b/>
        </w:rPr>
        <w:t>ESSENTIAL DUTIES &amp; RESPONSIBILITIES</w:t>
      </w:r>
    </w:p>
    <w:p w14:paraId="1E5CE15D" w14:textId="4F994541" w:rsidR="00573759" w:rsidRPr="00C12AC9" w:rsidRDefault="002A52EA" w:rsidP="00573759">
      <w:pPr>
        <w:jc w:val="both"/>
        <w:rPr>
          <w:b/>
        </w:rPr>
      </w:pPr>
      <w:r>
        <w:rPr>
          <w:b/>
        </w:rPr>
        <w:t xml:space="preserve">Spending Plan and </w:t>
      </w:r>
      <w:r w:rsidR="00573759" w:rsidRPr="00C12AC9">
        <w:rPr>
          <w:b/>
        </w:rPr>
        <w:t>Grants Management</w:t>
      </w:r>
    </w:p>
    <w:p w14:paraId="27A5250F" w14:textId="6D0B7ACE" w:rsidR="000D4DE2" w:rsidRPr="00051246" w:rsidRDefault="002A52EA" w:rsidP="002A52EA">
      <w:pPr>
        <w:numPr>
          <w:ilvl w:val="0"/>
          <w:numId w:val="2"/>
        </w:numPr>
        <w:jc w:val="both"/>
      </w:pPr>
      <w:r w:rsidRPr="00D2409B">
        <w:t xml:space="preserve">Lead spending plan development for all programs </w:t>
      </w:r>
      <w:r w:rsidR="00FF7871" w:rsidRPr="00AF5DC0">
        <w:t>and taskforces</w:t>
      </w:r>
      <w:r w:rsidR="00B875B2" w:rsidRPr="00AF5DC0">
        <w:t xml:space="preserve"> in line with EF China’s strategic direction;</w:t>
      </w:r>
    </w:p>
    <w:p w14:paraId="43BA1ADE" w14:textId="71D96A1D" w:rsidR="000D4DE2" w:rsidRPr="00D2409B" w:rsidRDefault="00AF5DC0" w:rsidP="00B1371B">
      <w:pPr>
        <w:numPr>
          <w:ilvl w:val="0"/>
          <w:numId w:val="2"/>
        </w:numPr>
        <w:jc w:val="both"/>
      </w:pPr>
      <w:r>
        <w:t xml:space="preserve">Oversee </w:t>
      </w:r>
      <w:r w:rsidR="000D4DE2" w:rsidRPr="007860E0">
        <w:rPr>
          <w:rFonts w:eastAsiaTheme="minorEastAsia"/>
          <w:lang w:eastAsia="zh-CN"/>
        </w:rPr>
        <w:t>program spending to ensure program teams meet spending targets</w:t>
      </w:r>
      <w:r w:rsidR="00EB77B8">
        <w:rPr>
          <w:rFonts w:eastAsiaTheme="minorEastAsia"/>
          <w:lang w:eastAsia="zh-CN"/>
        </w:rPr>
        <w:t>;</w:t>
      </w:r>
    </w:p>
    <w:p w14:paraId="44CE55B3" w14:textId="1F234663" w:rsidR="00305D4D" w:rsidRPr="00AF5DC0" w:rsidRDefault="00AF5DC0" w:rsidP="00B1371B">
      <w:pPr>
        <w:numPr>
          <w:ilvl w:val="0"/>
          <w:numId w:val="2"/>
        </w:numPr>
        <w:jc w:val="both"/>
      </w:pPr>
      <w:r>
        <w:t>Supervise</w:t>
      </w:r>
      <w:r w:rsidRPr="00AF5DC0">
        <w:t xml:space="preserve"> </w:t>
      </w:r>
      <w:r w:rsidR="00B1371B" w:rsidRPr="00AF5DC0">
        <w:t>grant making process, a</w:t>
      </w:r>
      <w:r w:rsidR="00305D4D" w:rsidRPr="00AF5DC0">
        <w:t>pprove all grants and Foundation Initiate</w:t>
      </w:r>
      <w:r w:rsidR="00562F21" w:rsidRPr="00AF5DC0">
        <w:t>d Projects (FIP)</w:t>
      </w:r>
      <w:r w:rsidR="00FF7871" w:rsidRPr="00AF5DC0">
        <w:t>, sign all FIP contracts</w:t>
      </w:r>
      <w:r w:rsidR="00305D4D" w:rsidRPr="00AF5DC0">
        <w:t xml:space="preserve">; </w:t>
      </w:r>
    </w:p>
    <w:p w14:paraId="4B491134" w14:textId="5C56B228" w:rsidR="00090FEB" w:rsidRPr="00051246" w:rsidRDefault="00EB77B8" w:rsidP="00573759">
      <w:pPr>
        <w:numPr>
          <w:ilvl w:val="0"/>
          <w:numId w:val="2"/>
        </w:numPr>
        <w:jc w:val="both"/>
      </w:pPr>
      <w:r>
        <w:t>P</w:t>
      </w:r>
      <w:r w:rsidR="00090FEB" w:rsidRPr="00051246">
        <w:t>rovide guidance to</w:t>
      </w:r>
      <w:r>
        <w:t xml:space="preserve"> program teams along </w:t>
      </w:r>
      <w:r w:rsidR="00137460">
        <w:t xml:space="preserve">the </w:t>
      </w:r>
      <w:r>
        <w:t>grant making process to</w:t>
      </w:r>
      <w:r w:rsidR="00090FEB" w:rsidRPr="00051246">
        <w:t xml:space="preserve"> ensure quality;</w:t>
      </w:r>
    </w:p>
    <w:p w14:paraId="6A4E1E51" w14:textId="4D9BCCC5" w:rsidR="00305D4D" w:rsidRPr="00461B83" w:rsidRDefault="001A6F07" w:rsidP="00573759">
      <w:pPr>
        <w:numPr>
          <w:ilvl w:val="0"/>
          <w:numId w:val="2"/>
        </w:numPr>
        <w:jc w:val="both"/>
      </w:pPr>
      <w:r w:rsidRPr="00051246">
        <w:t xml:space="preserve">Review </w:t>
      </w:r>
      <w:r w:rsidR="001B3C12" w:rsidRPr="00051246">
        <w:t>grant-level evaluations</w:t>
      </w:r>
      <w:r w:rsidR="004A0EA6" w:rsidRPr="00051246">
        <w:t>,</w:t>
      </w:r>
      <w:r w:rsidR="001B3C12" w:rsidRPr="00051246">
        <w:t xml:space="preserve"> </w:t>
      </w:r>
      <w:r w:rsidR="004A0EA6" w:rsidRPr="00051246">
        <w:t xml:space="preserve">guide programs and taskforces to </w:t>
      </w:r>
      <w:r w:rsidR="001B3C12" w:rsidRPr="00051246">
        <w:t>make adjustments accordingly to improve project effectiveness and efficiency.</w:t>
      </w:r>
    </w:p>
    <w:p w14:paraId="5121F265" w14:textId="77777777" w:rsidR="00573759" w:rsidRPr="00461B83" w:rsidRDefault="00573759">
      <w:pPr>
        <w:jc w:val="both"/>
        <w:rPr>
          <w:b/>
        </w:rPr>
      </w:pPr>
    </w:p>
    <w:p w14:paraId="49F9DD45" w14:textId="6111CC84" w:rsidR="006D6FEA" w:rsidRPr="005C4C37" w:rsidRDefault="006D6FEA" w:rsidP="006D6FEA">
      <w:pPr>
        <w:jc w:val="both"/>
        <w:rPr>
          <w:b/>
        </w:rPr>
      </w:pPr>
      <w:r w:rsidRPr="005C4C37">
        <w:rPr>
          <w:b/>
        </w:rPr>
        <w:t>Collaborations and Partnership</w:t>
      </w:r>
    </w:p>
    <w:p w14:paraId="4A3C5EA7" w14:textId="5740020F" w:rsidR="002A0B79" w:rsidRDefault="006D6FEA" w:rsidP="006D6FEA">
      <w:pPr>
        <w:numPr>
          <w:ilvl w:val="0"/>
          <w:numId w:val="1"/>
        </w:numPr>
        <w:ind w:left="709" w:hanging="283"/>
        <w:jc w:val="both"/>
      </w:pPr>
      <w:r w:rsidRPr="005C4C37">
        <w:t>Advance office-wide collaboration</w:t>
      </w:r>
      <w:r w:rsidRPr="00480FF0">
        <w:t xml:space="preserve"> by </w:t>
      </w:r>
      <w:r w:rsidR="00490592">
        <w:t xml:space="preserve">coordinating the efforts across </w:t>
      </w:r>
      <w:r w:rsidR="006C1A98">
        <w:t xml:space="preserve">programs and </w:t>
      </w:r>
      <w:r w:rsidR="00490592">
        <w:t>taskforces;</w:t>
      </w:r>
      <w:r w:rsidR="00490592" w:rsidRPr="00490592" w:rsidDel="00490592">
        <w:t xml:space="preserve"> </w:t>
      </w:r>
    </w:p>
    <w:p w14:paraId="51C65C78" w14:textId="26094A9F" w:rsidR="006D6FEA" w:rsidRPr="00490592" w:rsidRDefault="007D7C1F" w:rsidP="006D6FEA">
      <w:pPr>
        <w:numPr>
          <w:ilvl w:val="0"/>
          <w:numId w:val="1"/>
        </w:numPr>
        <w:ind w:left="709" w:hanging="283"/>
        <w:jc w:val="both"/>
      </w:pPr>
      <w:r>
        <w:t xml:space="preserve">Organize regular </w:t>
      </w:r>
      <w:r w:rsidR="002A0B79">
        <w:t>program</w:t>
      </w:r>
      <w:r w:rsidR="006C1A98">
        <w:t xml:space="preserve"> and taskforce</w:t>
      </w:r>
      <w:r w:rsidR="002A0B79">
        <w:t xml:space="preserve"> meetings to </w:t>
      </w:r>
      <w:r w:rsidR="000A75E0">
        <w:t xml:space="preserve">facilitate the discussions and </w:t>
      </w:r>
      <w:r w:rsidR="002A0B79">
        <w:t xml:space="preserve">ensure effective </w:t>
      </w:r>
      <w:r w:rsidR="000A75E0">
        <w:t>coordination</w:t>
      </w:r>
      <w:r w:rsidR="002A0B79">
        <w:t xml:space="preserve"> among various teams;</w:t>
      </w:r>
    </w:p>
    <w:p w14:paraId="1F82EAD8" w14:textId="72F92236" w:rsidR="006D6FEA" w:rsidRPr="005C0F2D" w:rsidRDefault="006D6FEA" w:rsidP="00082D40">
      <w:pPr>
        <w:numPr>
          <w:ilvl w:val="0"/>
          <w:numId w:val="1"/>
        </w:numPr>
        <w:ind w:left="709" w:hanging="283"/>
        <w:jc w:val="both"/>
      </w:pPr>
      <w:r w:rsidRPr="00051246">
        <w:t>Build and maintain domain expertise, ensure proactive knowledge sharing with the field and across</w:t>
      </w:r>
      <w:r w:rsidR="005C0F2D">
        <w:t xml:space="preserve"> </w:t>
      </w:r>
      <w:r w:rsidRPr="005C0F2D">
        <w:t>programs</w:t>
      </w:r>
      <w:r w:rsidR="006C1A98">
        <w:t xml:space="preserve"> and taskforces</w:t>
      </w:r>
      <w:r w:rsidRPr="005C0F2D">
        <w:t>;</w:t>
      </w:r>
    </w:p>
    <w:p w14:paraId="77AC6B92" w14:textId="36568DE8" w:rsidR="006D6FEA" w:rsidRPr="00051246" w:rsidRDefault="006D6FEA" w:rsidP="007860E0">
      <w:pPr>
        <w:numPr>
          <w:ilvl w:val="0"/>
          <w:numId w:val="1"/>
        </w:numPr>
        <w:ind w:left="709" w:hanging="283"/>
        <w:jc w:val="both"/>
      </w:pPr>
      <w:r w:rsidRPr="00DF418F">
        <w:t>Identify and cultivate valuable partners to maximize synergy,</w:t>
      </w:r>
      <w:r w:rsidR="00051246">
        <w:t xml:space="preserve"> </w:t>
      </w:r>
      <w:r w:rsidR="00051246">
        <w:rPr>
          <w:rFonts w:eastAsia="PMingLiU"/>
          <w:lang w:eastAsia="zh-TW"/>
        </w:rPr>
        <w:t xml:space="preserve">representing EF China externally </w:t>
      </w:r>
      <w:r w:rsidR="00CA2703">
        <w:rPr>
          <w:rFonts w:eastAsia="PMingLiU"/>
          <w:lang w:eastAsia="zh-TW"/>
        </w:rPr>
        <w:t xml:space="preserve">as </w:t>
      </w:r>
      <w:r w:rsidR="00AC5084">
        <w:rPr>
          <w:rFonts w:eastAsia="PMingLiU"/>
          <w:lang w:eastAsia="zh-TW"/>
        </w:rPr>
        <w:t>appropriate.</w:t>
      </w:r>
    </w:p>
    <w:p w14:paraId="4083987A" w14:textId="77777777" w:rsidR="00051246" w:rsidRDefault="00051246">
      <w:pPr>
        <w:jc w:val="both"/>
        <w:rPr>
          <w:b/>
        </w:rPr>
      </w:pPr>
    </w:p>
    <w:p w14:paraId="50A3D1AC" w14:textId="68018989" w:rsidR="00BE04BD" w:rsidRPr="00051246" w:rsidRDefault="00BE04BD">
      <w:pPr>
        <w:jc w:val="both"/>
        <w:rPr>
          <w:b/>
        </w:rPr>
      </w:pPr>
      <w:r w:rsidRPr="00051246">
        <w:rPr>
          <w:b/>
        </w:rPr>
        <w:t>Strategy</w:t>
      </w:r>
      <w:r w:rsidR="00F900F5">
        <w:rPr>
          <w:b/>
        </w:rPr>
        <w:t>, Budget Allocation and Fund-raising</w:t>
      </w:r>
      <w:r w:rsidRPr="00051246">
        <w:rPr>
          <w:b/>
        </w:rPr>
        <w:t xml:space="preserve"> </w:t>
      </w:r>
    </w:p>
    <w:p w14:paraId="681BC47E" w14:textId="63325812" w:rsidR="005D626E" w:rsidRPr="00D2409B" w:rsidRDefault="00EF7446">
      <w:pPr>
        <w:numPr>
          <w:ilvl w:val="0"/>
          <w:numId w:val="1"/>
        </w:numPr>
        <w:ind w:left="720"/>
        <w:jc w:val="both"/>
      </w:pPr>
      <w:r>
        <w:rPr>
          <w:rFonts w:eastAsiaTheme="minorEastAsia"/>
          <w:lang w:eastAsia="zh-CN"/>
        </w:rPr>
        <w:t xml:space="preserve">Share </w:t>
      </w:r>
      <w:r w:rsidR="00E81298">
        <w:rPr>
          <w:rFonts w:eastAsiaTheme="minorEastAsia"/>
          <w:lang w:eastAsia="zh-CN"/>
        </w:rPr>
        <w:t>insights on grants making</w:t>
      </w:r>
      <w:r w:rsidR="00CA3F7E">
        <w:rPr>
          <w:rFonts w:eastAsiaTheme="minorEastAsia"/>
          <w:lang w:eastAsia="zh-CN"/>
        </w:rPr>
        <w:t xml:space="preserve">, project implementation and field </w:t>
      </w:r>
      <w:r w:rsidR="00196BB8">
        <w:rPr>
          <w:rFonts w:eastAsiaTheme="minorEastAsia"/>
          <w:lang w:eastAsia="zh-CN"/>
        </w:rPr>
        <w:t>trend</w:t>
      </w:r>
      <w:r w:rsidR="00D83C5F">
        <w:rPr>
          <w:rFonts w:eastAsiaTheme="minorEastAsia"/>
          <w:lang w:eastAsia="zh-CN"/>
        </w:rPr>
        <w:t xml:space="preserve"> as input</w:t>
      </w:r>
      <w:r w:rsidR="00CA3F7E">
        <w:rPr>
          <w:rFonts w:eastAsiaTheme="minorEastAsia"/>
          <w:lang w:eastAsia="zh-CN"/>
        </w:rPr>
        <w:t>s</w:t>
      </w:r>
      <w:r w:rsidR="00D83C5F">
        <w:rPr>
          <w:rFonts w:eastAsiaTheme="minorEastAsia"/>
          <w:lang w:eastAsia="zh-CN"/>
        </w:rPr>
        <w:t xml:space="preserve"> to</w:t>
      </w:r>
      <w:r>
        <w:rPr>
          <w:rFonts w:eastAsiaTheme="minorEastAsia"/>
          <w:lang w:eastAsia="zh-CN"/>
        </w:rPr>
        <w:t xml:space="preserve"> the </w:t>
      </w:r>
      <w:r w:rsidR="005D626E" w:rsidRPr="007860E0">
        <w:rPr>
          <w:rFonts w:eastAsiaTheme="minorEastAsia"/>
          <w:lang w:eastAsia="zh-CN"/>
        </w:rPr>
        <w:t>strategy formulation and revisions</w:t>
      </w:r>
      <w:r w:rsidR="006463CF">
        <w:rPr>
          <w:rFonts w:eastAsiaTheme="minorEastAsia" w:hint="eastAsia"/>
          <w:lang w:eastAsia="zh-CN"/>
        </w:rPr>
        <w:t xml:space="preserve"> </w:t>
      </w:r>
      <w:r>
        <w:rPr>
          <w:rFonts w:eastAsiaTheme="minorEastAsia"/>
          <w:lang w:eastAsia="zh-CN"/>
        </w:rPr>
        <w:t xml:space="preserve">process, </w:t>
      </w:r>
      <w:r w:rsidR="006463CF">
        <w:rPr>
          <w:rFonts w:eastAsiaTheme="minorEastAsia"/>
          <w:lang w:eastAsia="zh-CN"/>
        </w:rPr>
        <w:t>including the integrated E</w:t>
      </w:r>
      <w:r w:rsidR="00E81298">
        <w:rPr>
          <w:rFonts w:eastAsiaTheme="minorEastAsia"/>
          <w:lang w:eastAsia="zh-CN"/>
        </w:rPr>
        <w:t>F China strategy, meta-level,</w:t>
      </w:r>
      <w:r w:rsidR="006463CF">
        <w:rPr>
          <w:rFonts w:eastAsiaTheme="minorEastAsia"/>
          <w:lang w:eastAsia="zh-CN"/>
        </w:rPr>
        <w:t xml:space="preserve"> cross-cutting strategies as well as program strategies; </w:t>
      </w:r>
    </w:p>
    <w:p w14:paraId="34B79F60" w14:textId="04CA18A5" w:rsidR="004B6228" w:rsidRDefault="00EF7446" w:rsidP="007860E0">
      <w:pPr>
        <w:numPr>
          <w:ilvl w:val="0"/>
          <w:numId w:val="1"/>
        </w:numPr>
        <w:ind w:left="720"/>
        <w:jc w:val="both"/>
      </w:pPr>
      <w:r>
        <w:t>Provide input</w:t>
      </w:r>
      <w:r w:rsidR="00C54832" w:rsidRPr="00F900F5">
        <w:t xml:space="preserve"> to the annual program budget</w:t>
      </w:r>
      <w:r w:rsidR="001E11DD">
        <w:t xml:space="preserve"> allocation</w:t>
      </w:r>
      <w:r w:rsidR="004B6228">
        <w:t xml:space="preserve"> process; </w:t>
      </w:r>
    </w:p>
    <w:p w14:paraId="35746302" w14:textId="49EC38B0" w:rsidR="00F900F5" w:rsidRDefault="00F900F5" w:rsidP="007860E0">
      <w:pPr>
        <w:numPr>
          <w:ilvl w:val="0"/>
          <w:numId w:val="1"/>
        </w:numPr>
        <w:ind w:left="720"/>
        <w:jc w:val="both"/>
      </w:pPr>
      <w:r w:rsidRPr="00F900F5">
        <w:rPr>
          <w:rFonts w:eastAsiaTheme="minorEastAsia"/>
        </w:rPr>
        <w:t>Assist with the cultivation of new funders and nurture existing partner relationship, working clo</w:t>
      </w:r>
      <w:r w:rsidR="009F146B">
        <w:rPr>
          <w:rFonts w:eastAsiaTheme="minorEastAsia"/>
        </w:rPr>
        <w:t xml:space="preserve">sely with the President and VP of </w:t>
      </w:r>
      <w:r w:rsidRPr="00F900F5">
        <w:rPr>
          <w:rFonts w:eastAsiaTheme="minorEastAsia"/>
        </w:rPr>
        <w:t>Strategic Partnerships;</w:t>
      </w:r>
    </w:p>
    <w:p w14:paraId="5339FA74" w14:textId="35687D0C" w:rsidR="00F900F5" w:rsidRPr="007860E0" w:rsidRDefault="00247B09" w:rsidP="007860E0">
      <w:pPr>
        <w:numPr>
          <w:ilvl w:val="0"/>
          <w:numId w:val="1"/>
        </w:numPr>
        <w:ind w:left="720"/>
        <w:jc w:val="both"/>
      </w:pPr>
      <w:r>
        <w:rPr>
          <w:rFonts w:eastAsiaTheme="minorEastAsia"/>
        </w:rPr>
        <w:t>Support</w:t>
      </w:r>
      <w:r w:rsidR="00F900F5" w:rsidRPr="00F900F5">
        <w:rPr>
          <w:rFonts w:eastAsiaTheme="minorEastAsia"/>
        </w:rPr>
        <w:t xml:space="preserve"> program</w:t>
      </w:r>
      <w:r w:rsidR="00F900F5" w:rsidRPr="000C3BD9">
        <w:rPr>
          <w:rFonts w:eastAsiaTheme="minorEastAsia"/>
        </w:rPr>
        <w:t>s</w:t>
      </w:r>
      <w:r w:rsidR="006C1A98">
        <w:rPr>
          <w:rFonts w:eastAsiaTheme="minorEastAsia"/>
        </w:rPr>
        <w:t xml:space="preserve"> and taskforces</w:t>
      </w:r>
      <w:r w:rsidR="00F900F5" w:rsidRPr="000C3BD9">
        <w:rPr>
          <w:rFonts w:eastAsiaTheme="minorEastAsia"/>
        </w:rPr>
        <w:t xml:space="preserve"> to report and update funders on progress of related grants and projects and actively seek feedback and engagement.</w:t>
      </w:r>
    </w:p>
    <w:p w14:paraId="3F1E7071" w14:textId="77777777" w:rsidR="000C3BD9" w:rsidRPr="00F900F5" w:rsidRDefault="000C3BD9" w:rsidP="007860E0">
      <w:pPr>
        <w:ind w:left="720"/>
        <w:jc w:val="both"/>
      </w:pPr>
    </w:p>
    <w:p w14:paraId="7CF2C2A2" w14:textId="14F511B9" w:rsidR="00BE04BD" w:rsidRDefault="00BE04BD" w:rsidP="00082D40">
      <w:pPr>
        <w:tabs>
          <w:tab w:val="left" w:pos="220"/>
          <w:tab w:val="left" w:pos="720"/>
        </w:tabs>
        <w:autoSpaceDE w:val="0"/>
        <w:autoSpaceDN w:val="0"/>
        <w:adjustRightInd w:val="0"/>
        <w:ind w:left="720"/>
        <w:rPr>
          <w:b/>
        </w:rPr>
      </w:pPr>
    </w:p>
    <w:p w14:paraId="411DF02E" w14:textId="308BA23E" w:rsidR="00BE04BD" w:rsidRPr="00C12AC9" w:rsidRDefault="00BE04BD">
      <w:pPr>
        <w:jc w:val="both"/>
        <w:rPr>
          <w:b/>
        </w:rPr>
      </w:pPr>
      <w:r w:rsidRPr="00C12AC9">
        <w:rPr>
          <w:b/>
        </w:rPr>
        <w:t>General Management</w:t>
      </w:r>
    </w:p>
    <w:p w14:paraId="60001848" w14:textId="59E15AE2" w:rsidR="005E5681" w:rsidRDefault="00420B3B" w:rsidP="005E5681">
      <w:pPr>
        <w:numPr>
          <w:ilvl w:val="0"/>
          <w:numId w:val="4"/>
        </w:numPr>
        <w:jc w:val="both"/>
      </w:pPr>
      <w:r>
        <w:t>M</w:t>
      </w:r>
      <w:r w:rsidR="006D6FEA">
        <w:t xml:space="preserve">anage program </w:t>
      </w:r>
      <w:r w:rsidR="006C1A98">
        <w:t xml:space="preserve">and taskforce </w:t>
      </w:r>
      <w:r w:rsidR="006D6FEA">
        <w:t>team</w:t>
      </w:r>
      <w:r>
        <w:t>s</w:t>
      </w:r>
      <w:r w:rsidR="00CD6AEF">
        <w:t xml:space="preserve">, </w:t>
      </w:r>
      <w:r w:rsidR="00F55747">
        <w:t xml:space="preserve">provide guidance to </w:t>
      </w:r>
      <w:r w:rsidR="006C1A98">
        <w:t>T</w:t>
      </w:r>
      <w:r w:rsidR="00AE2923">
        <w:t xml:space="preserve">askforce </w:t>
      </w:r>
      <w:r w:rsidR="006C1A98">
        <w:t xml:space="preserve">Coordinators </w:t>
      </w:r>
      <w:r w:rsidR="00AE2923">
        <w:t xml:space="preserve">and </w:t>
      </w:r>
      <w:r w:rsidR="00BB35D8">
        <w:t xml:space="preserve">Program Directors </w:t>
      </w:r>
      <w:r w:rsidR="00AE2923">
        <w:t xml:space="preserve">on setting up effective </w:t>
      </w:r>
      <w:r w:rsidR="00CD6AEF">
        <w:t xml:space="preserve">team structure, and working </w:t>
      </w:r>
      <w:r w:rsidR="00C73592">
        <w:t>mechanism</w:t>
      </w:r>
      <w:r w:rsidR="005E5681">
        <w:t>;</w:t>
      </w:r>
    </w:p>
    <w:p w14:paraId="2D4788D2" w14:textId="7969CBFF" w:rsidR="001100CD" w:rsidRDefault="001100CD">
      <w:pPr>
        <w:numPr>
          <w:ilvl w:val="0"/>
          <w:numId w:val="4"/>
        </w:numPr>
        <w:jc w:val="both"/>
      </w:pPr>
      <w:r>
        <w:t>Develop and implement effective management practices within the program teams</w:t>
      </w:r>
      <w:r w:rsidR="006C1A98">
        <w:t xml:space="preserve"> and taskforce team</w:t>
      </w:r>
      <w:r w:rsidR="003906F0">
        <w:t>s</w:t>
      </w:r>
      <w:r>
        <w:t>;</w:t>
      </w:r>
    </w:p>
    <w:p w14:paraId="2B447C9C" w14:textId="77777777" w:rsidR="00BE04BD" w:rsidRPr="00C12AC9" w:rsidRDefault="00BE04BD">
      <w:pPr>
        <w:numPr>
          <w:ilvl w:val="0"/>
          <w:numId w:val="4"/>
        </w:numPr>
        <w:jc w:val="both"/>
      </w:pPr>
      <w:r w:rsidRPr="00C12AC9">
        <w:t xml:space="preserve">Provide managerial </w:t>
      </w:r>
      <w:r w:rsidRPr="00C12AC9">
        <w:rPr>
          <w:rFonts w:eastAsia="PMingLiU"/>
          <w:lang w:eastAsia="zh-TW"/>
        </w:rPr>
        <w:t>supervision and demonstrate leadership on t</w:t>
      </w:r>
      <w:r w:rsidRPr="00C12AC9">
        <w:t>alent selection, on-the-job coaching, training, professional development and performance management to team members;</w:t>
      </w:r>
    </w:p>
    <w:p w14:paraId="7D6D3E31" w14:textId="6818DDB9" w:rsidR="00BE04BD" w:rsidRPr="00C12AC9" w:rsidRDefault="00BE04BD">
      <w:pPr>
        <w:numPr>
          <w:ilvl w:val="0"/>
          <w:numId w:val="4"/>
        </w:numPr>
        <w:jc w:val="both"/>
      </w:pPr>
      <w:r w:rsidRPr="00C12AC9">
        <w:t>Foster team spirit and a learning atmosphere within the team</w:t>
      </w:r>
      <w:r w:rsidR="001100CD">
        <w:t>;</w:t>
      </w:r>
    </w:p>
    <w:p w14:paraId="6371A6AC" w14:textId="7490C697" w:rsidR="00DD6C58" w:rsidRPr="00C12AC9" w:rsidRDefault="00DD6C58">
      <w:pPr>
        <w:numPr>
          <w:ilvl w:val="0"/>
          <w:numId w:val="4"/>
        </w:numPr>
        <w:ind w:rightChars="100" w:right="240"/>
        <w:jc w:val="both"/>
        <w:rPr>
          <w:kern w:val="2"/>
        </w:rPr>
      </w:pPr>
      <w:r w:rsidRPr="00C12AC9">
        <w:rPr>
          <w:lang w:eastAsia="zh-CN"/>
        </w:rPr>
        <w:t xml:space="preserve">Undertake additional tasks and responsibilities as assigned by </w:t>
      </w:r>
      <w:r w:rsidR="00853F10">
        <w:rPr>
          <w:lang w:eastAsia="zh-CN"/>
        </w:rPr>
        <w:t>President</w:t>
      </w:r>
      <w:r w:rsidRPr="00C12AC9">
        <w:rPr>
          <w:lang w:eastAsia="zh-CN"/>
        </w:rPr>
        <w:t>;</w:t>
      </w:r>
    </w:p>
    <w:p w14:paraId="1A13EF13" w14:textId="5E25DD3F" w:rsidR="00DD6C58" w:rsidRPr="00C12AC9" w:rsidRDefault="00DD6C58">
      <w:pPr>
        <w:numPr>
          <w:ilvl w:val="0"/>
          <w:numId w:val="4"/>
        </w:numPr>
        <w:ind w:rightChars="100" w:right="240"/>
        <w:jc w:val="both"/>
        <w:rPr>
          <w:kern w:val="2"/>
        </w:rPr>
      </w:pPr>
      <w:r w:rsidRPr="00C12AC9">
        <w:rPr>
          <w:lang w:eastAsia="zh-CN"/>
        </w:rPr>
        <w:t>Back up other colleagues as needed.</w:t>
      </w:r>
    </w:p>
    <w:p w14:paraId="66529C94" w14:textId="77777777" w:rsidR="00BE04BD" w:rsidRPr="00C12AC9" w:rsidRDefault="00BE04BD">
      <w:pPr>
        <w:ind w:left="360"/>
        <w:jc w:val="both"/>
      </w:pPr>
    </w:p>
    <w:p w14:paraId="0A4DBDF3" w14:textId="741469A4" w:rsidR="000434EE" w:rsidRPr="00C12AC9" w:rsidRDefault="00BE04BD">
      <w:pPr>
        <w:rPr>
          <w:bCs/>
          <w:i/>
        </w:rPr>
      </w:pPr>
      <w:r w:rsidRPr="00C12AC9">
        <w:rPr>
          <w:bCs/>
          <w:i/>
        </w:rPr>
        <w:t>This job description reflects the assignment of essential functions, it does not prescribe or restrict the tasks that may be assigned.</w:t>
      </w:r>
    </w:p>
    <w:p w14:paraId="2AA25D6B" w14:textId="77777777" w:rsidR="00613CFE" w:rsidRPr="00C12AC9" w:rsidRDefault="00613CFE">
      <w:pPr>
        <w:rPr>
          <w:bCs/>
          <w:i/>
        </w:rPr>
      </w:pPr>
    </w:p>
    <w:p w14:paraId="77E08799" w14:textId="4699BD77" w:rsidR="00613CFE" w:rsidRPr="004704DD" w:rsidRDefault="00613CFE" w:rsidP="00613CFE">
      <w:pPr>
        <w:pStyle w:val="NormalWeb"/>
        <w:numPr>
          <w:ilvl w:val="12"/>
          <w:numId w:val="0"/>
        </w:numPr>
        <w:spacing w:beforeLines="50" w:before="120" w:afterLines="50" w:after="120"/>
        <w:jc w:val="both"/>
        <w:rPr>
          <w:b/>
          <w:szCs w:val="24"/>
          <w:lang w:eastAsia="zh-CN"/>
        </w:rPr>
      </w:pPr>
      <w:r w:rsidRPr="0022307E">
        <w:rPr>
          <w:b/>
          <w:szCs w:val="24"/>
        </w:rPr>
        <w:t xml:space="preserve">REQUIRED </w:t>
      </w:r>
      <w:r w:rsidRPr="004704DD">
        <w:rPr>
          <w:b/>
          <w:szCs w:val="24"/>
        </w:rPr>
        <w:t>KNOWLEDGE, SKILLS &amp; ABILITIES</w:t>
      </w:r>
    </w:p>
    <w:p w14:paraId="47DA034D" w14:textId="02E38151" w:rsidR="00EC6EEE" w:rsidRPr="004704DD" w:rsidRDefault="00706BA0" w:rsidP="00706BA0">
      <w:pPr>
        <w:pStyle w:val="NormalWeb"/>
        <w:numPr>
          <w:ilvl w:val="0"/>
          <w:numId w:val="9"/>
        </w:numPr>
        <w:spacing w:beforeLines="50" w:before="120" w:afterLines="50" w:after="120"/>
        <w:ind w:left="426" w:hanging="426"/>
        <w:jc w:val="both"/>
        <w:rPr>
          <w:color w:val="auto"/>
          <w:szCs w:val="24"/>
          <w:lang w:eastAsia="zh-CN"/>
        </w:rPr>
      </w:pPr>
      <w:r w:rsidRPr="004704DD">
        <w:rPr>
          <w:b/>
          <w:color w:val="auto"/>
          <w:szCs w:val="24"/>
          <w:lang w:eastAsia="zh-CN"/>
        </w:rPr>
        <w:t>Education</w:t>
      </w:r>
      <w:r w:rsidRPr="004704DD">
        <w:rPr>
          <w:color w:val="auto"/>
          <w:szCs w:val="24"/>
          <w:lang w:eastAsia="zh-CN"/>
        </w:rPr>
        <w:t xml:space="preserve">: </w:t>
      </w:r>
      <w:r w:rsidR="00613CFE" w:rsidRPr="004704DD">
        <w:rPr>
          <w:color w:val="auto"/>
          <w:szCs w:val="24"/>
          <w:lang w:eastAsia="zh-CN"/>
        </w:rPr>
        <w:t>Master’s degree or equivalent, preferably in a related field:</w:t>
      </w:r>
      <w:r w:rsidR="00EC6EEE" w:rsidRPr="004704DD">
        <w:rPr>
          <w:color w:val="auto"/>
          <w:szCs w:val="24"/>
          <w:lang w:eastAsia="zh-CN"/>
        </w:rPr>
        <w:t xml:space="preserve"> environment, energy, climate change, </w:t>
      </w:r>
      <w:r w:rsidR="007379C6" w:rsidRPr="004704DD">
        <w:rPr>
          <w:color w:val="auto"/>
          <w:szCs w:val="24"/>
          <w:lang w:eastAsia="zh-CN"/>
        </w:rPr>
        <w:t xml:space="preserve">and </w:t>
      </w:r>
      <w:r w:rsidR="00EC6EEE" w:rsidRPr="004704DD">
        <w:rPr>
          <w:color w:val="auto"/>
          <w:szCs w:val="24"/>
          <w:lang w:eastAsia="zh-CN"/>
        </w:rPr>
        <w:t xml:space="preserve">economics. </w:t>
      </w:r>
    </w:p>
    <w:p w14:paraId="30D23A43" w14:textId="3C7AB144" w:rsidR="00613CFE" w:rsidRPr="0022307E" w:rsidRDefault="009B151B" w:rsidP="00FC1D43">
      <w:pPr>
        <w:pStyle w:val="NormalWeb"/>
        <w:numPr>
          <w:ilvl w:val="0"/>
          <w:numId w:val="9"/>
        </w:numPr>
        <w:spacing w:beforeLines="50" w:before="120" w:afterLines="50" w:after="120"/>
        <w:ind w:left="426" w:hanging="426"/>
        <w:jc w:val="both"/>
        <w:rPr>
          <w:color w:val="auto"/>
          <w:szCs w:val="24"/>
          <w:lang w:eastAsia="zh-CN"/>
        </w:rPr>
      </w:pPr>
      <w:r w:rsidRPr="004704DD">
        <w:rPr>
          <w:b/>
          <w:color w:val="auto"/>
          <w:szCs w:val="24"/>
          <w:lang w:eastAsia="zh-CN"/>
        </w:rPr>
        <w:t>Working E</w:t>
      </w:r>
      <w:r w:rsidR="00706BA0" w:rsidRPr="004704DD">
        <w:rPr>
          <w:b/>
          <w:color w:val="auto"/>
          <w:szCs w:val="24"/>
          <w:lang w:eastAsia="zh-CN"/>
        </w:rPr>
        <w:t>xperience:</w:t>
      </w:r>
      <w:r w:rsidR="00706BA0" w:rsidRPr="004704DD">
        <w:rPr>
          <w:color w:val="auto"/>
          <w:szCs w:val="24"/>
          <w:lang w:eastAsia="zh-CN"/>
        </w:rPr>
        <w:t xml:space="preserve"> </w:t>
      </w:r>
      <w:r w:rsidR="00515C9C" w:rsidRPr="004704DD">
        <w:rPr>
          <w:color w:val="auto"/>
          <w:szCs w:val="24"/>
          <w:lang w:eastAsia="zh-CN"/>
        </w:rPr>
        <w:t>A</w:t>
      </w:r>
      <w:r w:rsidR="00613CFE" w:rsidRPr="004704DD">
        <w:rPr>
          <w:color w:val="auto"/>
          <w:szCs w:val="24"/>
          <w:lang w:eastAsia="zh-CN"/>
        </w:rPr>
        <w:t xml:space="preserve">bout </w:t>
      </w:r>
      <w:r w:rsidR="00424065" w:rsidRPr="004704DD">
        <w:rPr>
          <w:color w:val="auto"/>
          <w:szCs w:val="24"/>
          <w:lang w:eastAsia="zh-CN"/>
        </w:rPr>
        <w:t>15</w:t>
      </w:r>
      <w:r w:rsidR="00613CFE" w:rsidRPr="004704DD">
        <w:rPr>
          <w:color w:val="auto"/>
          <w:szCs w:val="24"/>
          <w:lang w:eastAsia="zh-CN"/>
        </w:rPr>
        <w:t>-</w:t>
      </w:r>
      <w:r w:rsidR="00424065" w:rsidRPr="004704DD">
        <w:rPr>
          <w:color w:val="auto"/>
          <w:szCs w:val="24"/>
          <w:lang w:eastAsia="zh-CN"/>
        </w:rPr>
        <w:t xml:space="preserve">20 </w:t>
      </w:r>
      <w:r w:rsidR="00613CFE" w:rsidRPr="004704DD">
        <w:rPr>
          <w:color w:val="auto"/>
          <w:szCs w:val="24"/>
          <w:lang w:eastAsia="zh-CN"/>
        </w:rPr>
        <w:t>years of related working experience</w:t>
      </w:r>
      <w:r w:rsidR="00F95A9A">
        <w:rPr>
          <w:color w:val="auto"/>
          <w:szCs w:val="24"/>
          <w:lang w:eastAsia="zh-CN"/>
        </w:rPr>
        <w:t>, including 5-8 years of manage</w:t>
      </w:r>
      <w:r w:rsidR="00FE7C56">
        <w:rPr>
          <w:color w:val="auto"/>
          <w:szCs w:val="24"/>
          <w:lang w:eastAsia="zh-CN"/>
        </w:rPr>
        <w:t xml:space="preserve">rial </w:t>
      </w:r>
      <w:r w:rsidR="00F95A9A">
        <w:rPr>
          <w:color w:val="auto"/>
          <w:szCs w:val="24"/>
          <w:lang w:eastAsia="zh-CN"/>
        </w:rPr>
        <w:t>experiences</w:t>
      </w:r>
      <w:proofErr w:type="gramStart"/>
      <w:r w:rsidR="00613CFE" w:rsidRPr="004704DD">
        <w:rPr>
          <w:color w:val="auto"/>
          <w:szCs w:val="24"/>
          <w:lang w:eastAsia="zh-CN"/>
        </w:rPr>
        <w:t>;</w:t>
      </w:r>
      <w:proofErr w:type="gramEnd"/>
      <w:r w:rsidR="00613CFE" w:rsidRPr="004704DD">
        <w:rPr>
          <w:color w:val="auto"/>
          <w:szCs w:val="24"/>
          <w:lang w:eastAsia="zh-CN"/>
        </w:rPr>
        <w:t xml:space="preserve"> </w:t>
      </w:r>
      <w:r w:rsidR="00107573" w:rsidRPr="004704DD">
        <w:rPr>
          <w:color w:val="auto"/>
          <w:szCs w:val="24"/>
          <w:lang w:eastAsia="zh-CN"/>
        </w:rPr>
        <w:t>Energy</w:t>
      </w:r>
      <w:r w:rsidR="00FE7C56">
        <w:rPr>
          <w:color w:val="auto"/>
          <w:szCs w:val="24"/>
          <w:lang w:eastAsia="zh-CN"/>
        </w:rPr>
        <w:t>,</w:t>
      </w:r>
      <w:r w:rsidR="00107573" w:rsidRPr="004704DD">
        <w:rPr>
          <w:color w:val="auto"/>
          <w:szCs w:val="24"/>
          <w:lang w:eastAsia="zh-CN"/>
        </w:rPr>
        <w:t xml:space="preserve"> environments</w:t>
      </w:r>
      <w:r w:rsidR="000300ED">
        <w:rPr>
          <w:color w:val="auto"/>
          <w:szCs w:val="24"/>
          <w:lang w:eastAsia="zh-CN"/>
        </w:rPr>
        <w:t>, and climate change</w:t>
      </w:r>
      <w:r w:rsidR="00FC1D43" w:rsidRPr="004704DD">
        <w:rPr>
          <w:color w:val="auto"/>
          <w:szCs w:val="24"/>
          <w:lang w:eastAsia="zh-CN"/>
        </w:rPr>
        <w:t xml:space="preserve"> re</w:t>
      </w:r>
      <w:r w:rsidR="00FC1D43" w:rsidRPr="0022307E">
        <w:rPr>
          <w:color w:val="auto"/>
          <w:szCs w:val="24"/>
          <w:lang w:eastAsia="zh-CN"/>
        </w:rPr>
        <w:t xml:space="preserve">lated experience </w:t>
      </w:r>
      <w:r w:rsidR="000D7AB9">
        <w:rPr>
          <w:color w:val="auto"/>
          <w:szCs w:val="24"/>
          <w:lang w:eastAsia="zh-CN"/>
        </w:rPr>
        <w:t>is preferred</w:t>
      </w:r>
      <w:r w:rsidR="00FC1D43" w:rsidRPr="0022307E">
        <w:rPr>
          <w:color w:val="auto"/>
          <w:szCs w:val="24"/>
          <w:lang w:eastAsia="zh-CN"/>
        </w:rPr>
        <w:t xml:space="preserve">. </w:t>
      </w:r>
      <w:r w:rsidR="005441E3" w:rsidRPr="0022307E">
        <w:rPr>
          <w:color w:val="auto"/>
          <w:szCs w:val="24"/>
          <w:lang w:eastAsia="zh-CN"/>
        </w:rPr>
        <w:t>Experiences in program management</w:t>
      </w:r>
      <w:r w:rsidR="00CE0E87">
        <w:rPr>
          <w:color w:val="auto"/>
          <w:szCs w:val="24"/>
          <w:lang w:eastAsia="zh-CN"/>
        </w:rPr>
        <w:t xml:space="preserve"> and</w:t>
      </w:r>
      <w:r w:rsidR="005441E3" w:rsidRPr="0022307E">
        <w:rPr>
          <w:color w:val="auto"/>
          <w:szCs w:val="24"/>
          <w:lang w:eastAsia="zh-CN"/>
        </w:rPr>
        <w:t xml:space="preserve"> policy research</w:t>
      </w:r>
      <w:r w:rsidR="00CE0E87">
        <w:rPr>
          <w:color w:val="auto"/>
          <w:szCs w:val="24"/>
          <w:lang w:eastAsia="zh-CN"/>
        </w:rPr>
        <w:t xml:space="preserve"> are</w:t>
      </w:r>
      <w:r w:rsidR="005441E3" w:rsidRPr="0022307E">
        <w:rPr>
          <w:color w:val="auto"/>
          <w:szCs w:val="24"/>
          <w:lang w:eastAsia="zh-CN"/>
        </w:rPr>
        <w:t xml:space="preserve"> </w:t>
      </w:r>
      <w:r w:rsidR="000D7AB9">
        <w:rPr>
          <w:color w:val="auto"/>
          <w:szCs w:val="24"/>
          <w:lang w:eastAsia="zh-CN"/>
        </w:rPr>
        <w:t xml:space="preserve">considered as </w:t>
      </w:r>
      <w:r w:rsidR="00AB366C">
        <w:rPr>
          <w:color w:val="auto"/>
          <w:szCs w:val="24"/>
          <w:lang w:eastAsia="zh-CN"/>
        </w:rPr>
        <w:t xml:space="preserve">a </w:t>
      </w:r>
      <w:r w:rsidR="000D7AB9">
        <w:rPr>
          <w:color w:val="auto"/>
          <w:szCs w:val="24"/>
          <w:lang w:eastAsia="zh-CN"/>
        </w:rPr>
        <w:t>plus</w:t>
      </w:r>
      <w:r w:rsidR="005441E3" w:rsidRPr="0022307E">
        <w:rPr>
          <w:color w:val="auto"/>
          <w:szCs w:val="24"/>
          <w:lang w:eastAsia="zh-CN"/>
        </w:rPr>
        <w:t>.</w:t>
      </w:r>
    </w:p>
    <w:p w14:paraId="03C1052E" w14:textId="76D09C6A" w:rsidR="009B151B" w:rsidRPr="00180F43" w:rsidRDefault="00D90B93" w:rsidP="00180F43">
      <w:pPr>
        <w:pStyle w:val="NormalWeb"/>
        <w:numPr>
          <w:ilvl w:val="0"/>
          <w:numId w:val="9"/>
        </w:numPr>
        <w:spacing w:beforeLines="50" w:before="120" w:afterLines="50" w:after="120"/>
        <w:ind w:left="426" w:hanging="426"/>
        <w:rPr>
          <w:color w:val="auto"/>
          <w:szCs w:val="24"/>
          <w:lang w:eastAsia="zh-CN"/>
        </w:rPr>
      </w:pPr>
      <w:r w:rsidRPr="00C12AC9">
        <w:rPr>
          <w:b/>
          <w:color w:val="auto"/>
          <w:szCs w:val="24"/>
          <w:lang w:eastAsia="zh-CN"/>
        </w:rPr>
        <w:t xml:space="preserve">Language </w:t>
      </w:r>
      <w:r w:rsidRPr="00C12AC9">
        <w:rPr>
          <w:color w:val="auto"/>
          <w:szCs w:val="24"/>
          <w:lang w:eastAsia="zh-CN"/>
        </w:rPr>
        <w:t>L</w:t>
      </w:r>
      <w:r w:rsidR="009B151B" w:rsidRPr="00C12AC9">
        <w:rPr>
          <w:b/>
          <w:color w:val="auto"/>
          <w:szCs w:val="24"/>
          <w:lang w:eastAsia="zh-CN"/>
        </w:rPr>
        <w:t>evel:</w:t>
      </w:r>
      <w:r w:rsidR="009B151B" w:rsidRPr="00C12AC9">
        <w:rPr>
          <w:color w:val="auto"/>
          <w:szCs w:val="24"/>
          <w:lang w:eastAsia="zh-CN"/>
        </w:rPr>
        <w:t xml:space="preserve"> Chinese native speaker</w:t>
      </w:r>
      <w:proofErr w:type="gramStart"/>
      <w:r w:rsidR="009B151B" w:rsidRPr="00C12AC9">
        <w:rPr>
          <w:color w:val="auto"/>
          <w:szCs w:val="24"/>
          <w:lang w:eastAsia="zh-CN"/>
        </w:rPr>
        <w:t>;</w:t>
      </w:r>
      <w:proofErr w:type="gramEnd"/>
      <w:r w:rsidR="009B151B" w:rsidRPr="00C12AC9">
        <w:rPr>
          <w:color w:val="auto"/>
          <w:szCs w:val="24"/>
          <w:lang w:eastAsia="zh-CN"/>
        </w:rPr>
        <w:t xml:space="preserve"> excellent command of</w:t>
      </w:r>
      <w:r w:rsidR="009B151B" w:rsidRPr="00C12AC9">
        <w:rPr>
          <w:bCs/>
          <w:color w:val="auto"/>
          <w:szCs w:val="24"/>
        </w:rPr>
        <w:t xml:space="preserve"> sp</w:t>
      </w:r>
      <w:r w:rsidR="009B151B" w:rsidRPr="00C12AC9">
        <w:rPr>
          <w:bCs/>
          <w:color w:val="auto"/>
          <w:szCs w:val="24"/>
          <w:lang w:eastAsia="zh-CN"/>
        </w:rPr>
        <w:t>o</w:t>
      </w:r>
      <w:r w:rsidR="009B151B" w:rsidRPr="00C12AC9">
        <w:rPr>
          <w:bCs/>
          <w:color w:val="auto"/>
          <w:szCs w:val="24"/>
        </w:rPr>
        <w:t>ken and written English</w:t>
      </w:r>
      <w:r w:rsidR="00E0364E" w:rsidRPr="00C12AC9">
        <w:rPr>
          <w:bCs/>
          <w:color w:val="auto"/>
          <w:szCs w:val="24"/>
        </w:rPr>
        <w:t>, communicates in English effectively in public, with deep understandings on western cultures.</w:t>
      </w:r>
    </w:p>
    <w:p w14:paraId="123C768B" w14:textId="2ED3DC58" w:rsidR="00E41DB7" w:rsidRPr="007C4264" w:rsidRDefault="00E41DB7" w:rsidP="00E41DB7">
      <w:pPr>
        <w:pStyle w:val="NormalWeb"/>
        <w:numPr>
          <w:ilvl w:val="0"/>
          <w:numId w:val="9"/>
        </w:numPr>
        <w:spacing w:beforeLines="50" w:before="120" w:afterLines="50" w:after="120"/>
        <w:ind w:left="426" w:hanging="426"/>
        <w:jc w:val="both"/>
        <w:rPr>
          <w:color w:val="auto"/>
          <w:szCs w:val="24"/>
          <w:lang w:eastAsia="zh-CN"/>
        </w:rPr>
      </w:pPr>
      <w:r w:rsidRPr="007C4264">
        <w:rPr>
          <w:b/>
          <w:bCs/>
          <w:szCs w:val="24"/>
        </w:rPr>
        <w:t xml:space="preserve">Team Leadership: </w:t>
      </w:r>
      <w:r w:rsidRPr="007C4264">
        <w:rPr>
          <w:bCs/>
        </w:rPr>
        <w:t xml:space="preserve">able to inspire a vision of challenging goals and </w:t>
      </w:r>
      <w:r w:rsidR="00C352BC" w:rsidRPr="007C4264">
        <w:rPr>
          <w:bCs/>
        </w:rPr>
        <w:t>accomplishment, use appropriate interpersonal styles and methods to motive diverse groups toward achieving intended results, delegate effectively and acknowledge accomplishments of team members.</w:t>
      </w:r>
    </w:p>
    <w:p w14:paraId="3C0E6FF4" w14:textId="2C96695A" w:rsidR="000915DB" w:rsidRPr="00082D40" w:rsidRDefault="000915DB" w:rsidP="000915DB">
      <w:pPr>
        <w:pStyle w:val="NormalWeb"/>
        <w:numPr>
          <w:ilvl w:val="0"/>
          <w:numId w:val="9"/>
        </w:numPr>
        <w:spacing w:beforeLines="50" w:before="120" w:afterLines="50" w:after="120"/>
        <w:ind w:left="426" w:hanging="426"/>
        <w:jc w:val="both"/>
        <w:rPr>
          <w:color w:val="auto"/>
          <w:szCs w:val="24"/>
          <w:lang w:eastAsia="zh-CN"/>
        </w:rPr>
      </w:pPr>
      <w:r w:rsidRPr="00180F43">
        <w:rPr>
          <w:b/>
          <w:bCs/>
          <w:szCs w:val="24"/>
        </w:rPr>
        <w:t>Problem Solving</w:t>
      </w:r>
      <w:r>
        <w:rPr>
          <w:bCs/>
          <w:szCs w:val="24"/>
        </w:rPr>
        <w:t xml:space="preserve">: </w:t>
      </w:r>
      <w:r w:rsidRPr="00180F43">
        <w:rPr>
          <w:bCs/>
          <w:szCs w:val="24"/>
        </w:rPr>
        <w:t xml:space="preserve">is able to </w:t>
      </w:r>
      <w:r w:rsidR="006B1642">
        <w:rPr>
          <w:bCs/>
          <w:szCs w:val="24"/>
        </w:rPr>
        <w:t>find solutions and make appropriate judgment and decision, consider the impact of decision on affected parties and/or programs.</w:t>
      </w:r>
    </w:p>
    <w:p w14:paraId="0C11E46D" w14:textId="2D699246" w:rsidR="00613CFE" w:rsidRPr="006B1642" w:rsidRDefault="001B204F" w:rsidP="000915DB">
      <w:pPr>
        <w:pStyle w:val="NormalWeb"/>
        <w:numPr>
          <w:ilvl w:val="0"/>
          <w:numId w:val="9"/>
        </w:numPr>
        <w:spacing w:beforeLines="50" w:before="120" w:afterLines="50" w:after="120"/>
        <w:ind w:left="426" w:hanging="426"/>
        <w:jc w:val="both"/>
        <w:rPr>
          <w:color w:val="auto"/>
          <w:szCs w:val="24"/>
          <w:lang w:eastAsia="zh-CN"/>
        </w:rPr>
      </w:pPr>
      <w:r w:rsidRPr="00180F43">
        <w:rPr>
          <w:b/>
          <w:bCs/>
          <w:szCs w:val="24"/>
        </w:rPr>
        <w:t xml:space="preserve">Communication </w:t>
      </w:r>
      <w:r w:rsidR="00D90B93" w:rsidRPr="00180F43">
        <w:rPr>
          <w:b/>
          <w:bCs/>
          <w:szCs w:val="24"/>
        </w:rPr>
        <w:t xml:space="preserve">and Coordination </w:t>
      </w:r>
      <w:r w:rsidRPr="00180F43">
        <w:rPr>
          <w:b/>
          <w:bCs/>
          <w:szCs w:val="24"/>
        </w:rPr>
        <w:t>S</w:t>
      </w:r>
      <w:r w:rsidR="006B2CB3" w:rsidRPr="00180F43">
        <w:rPr>
          <w:b/>
          <w:bCs/>
          <w:szCs w:val="24"/>
        </w:rPr>
        <w:t>kills</w:t>
      </w:r>
      <w:r w:rsidR="002738D0">
        <w:rPr>
          <w:bCs/>
          <w:szCs w:val="24"/>
        </w:rPr>
        <w:t xml:space="preserve">: </w:t>
      </w:r>
      <w:r w:rsidR="00E41DB7">
        <w:rPr>
          <w:bCs/>
          <w:szCs w:val="24"/>
        </w:rPr>
        <w:t xml:space="preserve">effective consensus-building, </w:t>
      </w:r>
      <w:r w:rsidR="00D9698D" w:rsidRPr="00180F43">
        <w:rPr>
          <w:bCs/>
          <w:szCs w:val="24"/>
        </w:rPr>
        <w:t>c</w:t>
      </w:r>
      <w:r w:rsidR="006B2CB3" w:rsidRPr="00180F43">
        <w:rPr>
          <w:bCs/>
          <w:szCs w:val="24"/>
        </w:rPr>
        <w:t>ommunicates logically and articulates key messages/points with clear</w:t>
      </w:r>
      <w:r w:rsidR="00356165" w:rsidRPr="00180F43">
        <w:rPr>
          <w:bCs/>
          <w:szCs w:val="24"/>
        </w:rPr>
        <w:t xml:space="preserve"> structure, listens actively, is</w:t>
      </w:r>
      <w:r w:rsidR="006B2CB3" w:rsidRPr="00180F43">
        <w:rPr>
          <w:bCs/>
          <w:szCs w:val="24"/>
        </w:rPr>
        <w:t xml:space="preserve"> able to</w:t>
      </w:r>
      <w:r w:rsidR="00CB0AD3" w:rsidRPr="00180F43">
        <w:rPr>
          <w:bCs/>
          <w:szCs w:val="24"/>
        </w:rPr>
        <w:t xml:space="preserve"> sense and</w:t>
      </w:r>
      <w:r w:rsidR="006B2CB3" w:rsidRPr="00180F43">
        <w:rPr>
          <w:bCs/>
          <w:szCs w:val="24"/>
        </w:rPr>
        <w:t xml:space="preserve"> take care of audience’s emotion and unspoken views, find</w:t>
      </w:r>
      <w:r w:rsidR="00356165" w:rsidRPr="00180F43">
        <w:rPr>
          <w:bCs/>
          <w:szCs w:val="24"/>
        </w:rPr>
        <w:t>s</w:t>
      </w:r>
      <w:r w:rsidR="006B2CB3" w:rsidRPr="00180F43">
        <w:rPr>
          <w:bCs/>
          <w:szCs w:val="24"/>
        </w:rPr>
        <w:t xml:space="preserve"> interactions for all parties to achieve win-win and present</w:t>
      </w:r>
      <w:r w:rsidR="00356165" w:rsidRPr="00180F43">
        <w:rPr>
          <w:bCs/>
          <w:szCs w:val="24"/>
        </w:rPr>
        <w:t>s</w:t>
      </w:r>
      <w:r w:rsidR="006B2CB3" w:rsidRPr="00180F43">
        <w:rPr>
          <w:bCs/>
          <w:szCs w:val="24"/>
        </w:rPr>
        <w:t xml:space="preserve"> audience’s benefits clearly</w:t>
      </w:r>
      <w:r w:rsidR="00E445CA" w:rsidRPr="00180F43">
        <w:rPr>
          <w:rFonts w:ascii="Microsoft Yi Baiti" w:hAnsi="Microsoft Yi Baiti" w:cs="Microsoft Yi Baiti"/>
          <w:bCs/>
          <w:szCs w:val="24"/>
        </w:rPr>
        <w:t xml:space="preserve">, </w:t>
      </w:r>
      <w:r w:rsidR="00E445CA" w:rsidRPr="00180F43">
        <w:rPr>
          <w:bCs/>
          <w:szCs w:val="24"/>
        </w:rPr>
        <w:t xml:space="preserve">synthesizes </w:t>
      </w:r>
      <w:r w:rsidR="00E445CA" w:rsidRPr="00180F43">
        <w:rPr>
          <w:bCs/>
          <w:szCs w:val="24"/>
          <w:lang w:eastAsia="zh-CN"/>
        </w:rPr>
        <w:t>different views to develop integrated messages.</w:t>
      </w:r>
    </w:p>
    <w:p w14:paraId="2574D309" w14:textId="6C3E32DF" w:rsidR="00613CFE" w:rsidRPr="00C12AC9" w:rsidRDefault="00613CFE" w:rsidP="00613CFE">
      <w:pPr>
        <w:pStyle w:val="NormalWeb"/>
        <w:numPr>
          <w:ilvl w:val="0"/>
          <w:numId w:val="9"/>
        </w:numPr>
        <w:spacing w:beforeLines="50" w:before="120" w:afterLines="50" w:after="120"/>
        <w:ind w:left="426" w:hanging="426"/>
        <w:jc w:val="both"/>
        <w:rPr>
          <w:color w:val="auto"/>
          <w:szCs w:val="24"/>
          <w:lang w:eastAsia="zh-CN"/>
        </w:rPr>
      </w:pPr>
      <w:r w:rsidRPr="00C12AC9">
        <w:rPr>
          <w:b/>
          <w:color w:val="auto"/>
          <w:szCs w:val="24"/>
          <w:lang w:eastAsia="zh-CN"/>
        </w:rPr>
        <w:t>Strategic Thinking</w:t>
      </w:r>
      <w:r w:rsidR="009A190B">
        <w:rPr>
          <w:color w:val="auto"/>
          <w:szCs w:val="24"/>
          <w:lang w:eastAsia="zh-CN"/>
        </w:rPr>
        <w:t xml:space="preserve">: </w:t>
      </w:r>
      <w:r w:rsidR="00761086" w:rsidRPr="00180F43">
        <w:rPr>
          <w:color w:val="auto"/>
          <w:szCs w:val="24"/>
          <w:lang w:eastAsia="zh-CN"/>
        </w:rPr>
        <w:t>ability to understand</w:t>
      </w:r>
      <w:r w:rsidRPr="00C12AC9">
        <w:rPr>
          <w:color w:val="auto"/>
          <w:szCs w:val="24"/>
          <w:lang w:eastAsia="zh-CN"/>
        </w:rPr>
        <w:t xml:space="preserve"> the field landscape and is able to anticipate the future scenarios with big-picture thinking, be able to </w:t>
      </w:r>
      <w:r w:rsidR="009A190B">
        <w:rPr>
          <w:color w:val="auto"/>
          <w:szCs w:val="24"/>
          <w:lang w:eastAsia="zh-CN"/>
        </w:rPr>
        <w:t>maintain a balance and awareness of status of all programs.</w:t>
      </w:r>
    </w:p>
    <w:p w14:paraId="355EB4C4" w14:textId="29328136" w:rsidR="00613CFE" w:rsidRPr="00C12AC9" w:rsidRDefault="00613CFE" w:rsidP="00613CFE">
      <w:pPr>
        <w:pStyle w:val="NormalWeb"/>
        <w:numPr>
          <w:ilvl w:val="0"/>
          <w:numId w:val="9"/>
        </w:numPr>
        <w:spacing w:beforeLines="50" w:before="120" w:afterLines="50" w:after="120"/>
        <w:ind w:left="426" w:hanging="426"/>
        <w:jc w:val="both"/>
        <w:rPr>
          <w:color w:val="auto"/>
          <w:szCs w:val="24"/>
          <w:lang w:eastAsia="zh-CN"/>
        </w:rPr>
      </w:pPr>
      <w:r w:rsidRPr="00C12AC9">
        <w:rPr>
          <w:b/>
          <w:bCs/>
          <w:szCs w:val="24"/>
        </w:rPr>
        <w:t>Networking</w:t>
      </w:r>
      <w:r w:rsidR="009A190B">
        <w:rPr>
          <w:bCs/>
          <w:szCs w:val="24"/>
        </w:rPr>
        <w:t xml:space="preserve">: </w:t>
      </w:r>
      <w:r w:rsidR="00F672E1" w:rsidRPr="00180F43">
        <w:rPr>
          <w:bCs/>
          <w:szCs w:val="24"/>
        </w:rPr>
        <w:t>ability to develop new alliances and formal networks</w:t>
      </w:r>
      <w:r w:rsidR="001E603A" w:rsidRPr="00180F43">
        <w:rPr>
          <w:bCs/>
          <w:szCs w:val="24"/>
        </w:rPr>
        <w:t>, mobilize</w:t>
      </w:r>
      <w:r w:rsidR="00F672E1" w:rsidRPr="00180F43">
        <w:rPr>
          <w:bCs/>
          <w:szCs w:val="24"/>
        </w:rPr>
        <w:t xml:space="preserve"> external resources</w:t>
      </w:r>
      <w:r w:rsidR="001E603A" w:rsidRPr="00180F43">
        <w:rPr>
          <w:bCs/>
          <w:szCs w:val="24"/>
        </w:rPr>
        <w:t xml:space="preserve"> and foster the relationships with key stakeholders to achieve long-term mutual interest.</w:t>
      </w:r>
    </w:p>
    <w:p w14:paraId="0D498E23" w14:textId="77777777" w:rsidR="00613CFE" w:rsidRPr="00C12AC9" w:rsidRDefault="00613CFE" w:rsidP="00613CFE">
      <w:pPr>
        <w:numPr>
          <w:ilvl w:val="12"/>
          <w:numId w:val="0"/>
        </w:numPr>
        <w:tabs>
          <w:tab w:val="left" w:pos="1830"/>
        </w:tabs>
        <w:spacing w:after="120"/>
        <w:jc w:val="both"/>
        <w:rPr>
          <w:b/>
        </w:rPr>
      </w:pPr>
    </w:p>
    <w:p w14:paraId="59DE7A67" w14:textId="77777777" w:rsidR="00613CFE" w:rsidRPr="00C12AC9" w:rsidRDefault="00613CFE" w:rsidP="00613CFE">
      <w:pPr>
        <w:numPr>
          <w:ilvl w:val="12"/>
          <w:numId w:val="0"/>
        </w:numPr>
        <w:tabs>
          <w:tab w:val="left" w:pos="1830"/>
        </w:tabs>
        <w:spacing w:after="120"/>
        <w:jc w:val="both"/>
        <w:rPr>
          <w:b/>
        </w:rPr>
      </w:pPr>
      <w:r w:rsidRPr="00C12AC9">
        <w:rPr>
          <w:b/>
        </w:rPr>
        <w:t>SUCCESS FACTORS</w:t>
      </w:r>
    </w:p>
    <w:p w14:paraId="470AA945" w14:textId="77777777" w:rsidR="00613CFE" w:rsidRPr="00C12AC9" w:rsidRDefault="00613CFE" w:rsidP="00613CFE">
      <w:pPr>
        <w:numPr>
          <w:ilvl w:val="0"/>
          <w:numId w:val="8"/>
        </w:numPr>
        <w:jc w:val="both"/>
        <w:rPr>
          <w:bCs/>
          <w:color w:val="000000"/>
        </w:rPr>
      </w:pPr>
      <w:r w:rsidRPr="00C12AC9">
        <w:rPr>
          <w:b/>
          <w:bCs/>
        </w:rPr>
        <w:t>Ethical Behavior/Integrity</w:t>
      </w:r>
      <w:r w:rsidRPr="00C12AC9">
        <w:rPr>
          <w:bCs/>
        </w:rPr>
        <w:t xml:space="preserve"> – </w:t>
      </w:r>
      <w:r w:rsidRPr="00C12AC9">
        <w:rPr>
          <w:bCs/>
          <w:color w:val="000000"/>
        </w:rPr>
        <w:t>Demonstrates principled performance and sound ethics, showing consistency among principles, values and behaviors to build trust and credibility internally and externally.</w:t>
      </w:r>
    </w:p>
    <w:p w14:paraId="7F0C8C76" w14:textId="77777777" w:rsidR="00613CFE" w:rsidRPr="00C12AC9" w:rsidRDefault="00613CFE" w:rsidP="00613CFE">
      <w:pPr>
        <w:pStyle w:val="NormalWeb"/>
        <w:numPr>
          <w:ilvl w:val="0"/>
          <w:numId w:val="8"/>
        </w:numPr>
        <w:spacing w:before="0" w:after="0"/>
        <w:jc w:val="both"/>
        <w:rPr>
          <w:bCs/>
          <w:color w:val="auto"/>
          <w:szCs w:val="24"/>
        </w:rPr>
      </w:pPr>
      <w:r w:rsidRPr="00C12AC9">
        <w:rPr>
          <w:b/>
          <w:bCs/>
          <w:color w:val="auto"/>
          <w:szCs w:val="24"/>
        </w:rPr>
        <w:t xml:space="preserve">Mission-driven/Initiative </w:t>
      </w:r>
      <w:r w:rsidRPr="00C12AC9">
        <w:rPr>
          <w:bCs/>
          <w:szCs w:val="24"/>
        </w:rPr>
        <w:t>–</w:t>
      </w:r>
      <w:r w:rsidRPr="00C12AC9">
        <w:rPr>
          <w:b/>
          <w:bCs/>
          <w:color w:val="auto"/>
          <w:szCs w:val="24"/>
        </w:rPr>
        <w:t xml:space="preserve"> </w:t>
      </w:r>
      <w:r w:rsidRPr="00C12AC9">
        <w:rPr>
          <w:szCs w:val="24"/>
        </w:rPr>
        <w:t>Inspired by the organization's vision and mission, and take actions with ownership, can-do attitude and proactive mindset.</w:t>
      </w:r>
    </w:p>
    <w:p w14:paraId="1F758740" w14:textId="77777777" w:rsidR="00613CFE" w:rsidRPr="00C12AC9" w:rsidRDefault="00613CFE" w:rsidP="00613CFE">
      <w:pPr>
        <w:numPr>
          <w:ilvl w:val="0"/>
          <w:numId w:val="8"/>
        </w:numPr>
        <w:spacing w:after="120"/>
        <w:jc w:val="both"/>
        <w:rPr>
          <w:iCs/>
        </w:rPr>
      </w:pPr>
      <w:r w:rsidRPr="00C12AC9">
        <w:rPr>
          <w:b/>
          <w:bCs/>
        </w:rPr>
        <w:t xml:space="preserve">Team Spirits – </w:t>
      </w:r>
      <w:r w:rsidRPr="00C12AC9">
        <w:rPr>
          <w:color w:val="000000"/>
        </w:rPr>
        <w:t xml:space="preserve">Collaboratively works toward </w:t>
      </w:r>
      <w:proofErr w:type="gramStart"/>
      <w:r w:rsidRPr="00C12AC9">
        <w:rPr>
          <w:color w:val="000000"/>
        </w:rPr>
        <w:t>solutions which</w:t>
      </w:r>
      <w:proofErr w:type="gramEnd"/>
      <w:r w:rsidRPr="00C12AC9">
        <w:rPr>
          <w:color w:val="000000"/>
        </w:rPr>
        <w:t xml:space="preserve"> benefit all involved parties; willingly cooperate with others to accomplish team/organization objectives.</w:t>
      </w:r>
    </w:p>
    <w:p w14:paraId="7AD269CE" w14:textId="77777777" w:rsidR="00613CFE" w:rsidRPr="00C12AC9" w:rsidRDefault="00613CFE" w:rsidP="00613CFE">
      <w:pPr>
        <w:overflowPunct w:val="0"/>
        <w:autoSpaceDE w:val="0"/>
        <w:autoSpaceDN w:val="0"/>
        <w:adjustRightInd w:val="0"/>
        <w:spacing w:before="50" w:after="50"/>
        <w:jc w:val="both"/>
        <w:rPr>
          <w:lang w:eastAsia="zh-CN"/>
        </w:rPr>
      </w:pPr>
    </w:p>
    <w:p w14:paraId="7531EF94" w14:textId="1193B32F" w:rsidR="00613CFE" w:rsidRPr="00F172E9" w:rsidRDefault="00613CFE" w:rsidP="00613CFE">
      <w:pPr>
        <w:overflowPunct w:val="0"/>
        <w:autoSpaceDE w:val="0"/>
        <w:autoSpaceDN w:val="0"/>
        <w:adjustRightInd w:val="0"/>
        <w:spacing w:before="50" w:after="50"/>
        <w:jc w:val="both"/>
      </w:pPr>
      <w:r w:rsidRPr="00C12AC9">
        <w:rPr>
          <w:lang w:eastAsia="zh-CN"/>
        </w:rPr>
        <w:t xml:space="preserve">Please email a cover letter and resume, subject line "Application of </w:t>
      </w:r>
      <w:r w:rsidR="00B01D21">
        <w:rPr>
          <w:lang w:eastAsia="zh-CN"/>
        </w:rPr>
        <w:t>VPP</w:t>
      </w:r>
      <w:r w:rsidRPr="00C12AC9">
        <w:rPr>
          <w:lang w:eastAsia="zh-CN"/>
        </w:rPr>
        <w:t>", to</w:t>
      </w:r>
      <w:r w:rsidRPr="00C12AC9">
        <w:rPr>
          <w:sz w:val="22"/>
          <w:szCs w:val="22"/>
        </w:rPr>
        <w:t xml:space="preserve"> </w:t>
      </w:r>
      <w:hyperlink r:id="rId6" w:history="1">
        <w:r w:rsidRPr="00C12AC9">
          <w:rPr>
            <w:lang w:eastAsia="zh-CN"/>
          </w:rPr>
          <w:t>jobs@efchina.org</w:t>
        </w:r>
      </w:hyperlink>
      <w:r w:rsidRPr="00C12AC9">
        <w:rPr>
          <w:lang w:eastAsia="zh-CN"/>
        </w:rPr>
        <w:t>.</w:t>
      </w:r>
      <w:r w:rsidRPr="00F172E9">
        <w:rPr>
          <w:lang w:eastAsia="zh-CN"/>
        </w:rPr>
        <w:t xml:space="preserve"> </w:t>
      </w:r>
    </w:p>
    <w:p w14:paraId="31E6A1F8" w14:textId="77777777" w:rsidR="00613CFE" w:rsidRPr="00613CFE" w:rsidRDefault="00613CFE" w:rsidP="00613CFE"/>
    <w:sectPr w:rsidR="00613CFE" w:rsidRPr="00613CFE" w:rsidSect="0014170B">
      <w:pgSz w:w="11900" w:h="16840"/>
      <w:pgMar w:top="1134" w:right="1800" w:bottom="1644" w:left="1800" w:header="851" w:footer="992" w:gutter="0"/>
      <w:cols w:space="425"/>
      <w:docGrid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ongolian Baiti">
    <w:panose1 w:val="03000500000000000000"/>
    <w:charset w:val="00"/>
    <w:family w:val="auto"/>
    <w:pitch w:val="variable"/>
    <w:sig w:usb0="80000023" w:usb1="00000000" w:usb2="00020000" w:usb3="00000000" w:csb0="00000001" w:csb1="00000000"/>
  </w:font>
  <w:font w:name="PMingLiU">
    <w:altName w:val="新細明體"/>
    <w:charset w:val="88"/>
    <w:family w:val="roman"/>
    <w:pitch w:val="variable"/>
    <w:sig w:usb0="A00002FF" w:usb1="28CFFCFA" w:usb2="00000016" w:usb3="00000000" w:csb0="00100001" w:csb1="00000000"/>
  </w:font>
  <w:font w:name="Microsoft Yi Baiti">
    <w:panose1 w:val="03000500000000000000"/>
    <w:charset w:val="00"/>
    <w:family w:val="auto"/>
    <w:pitch w:val="variable"/>
    <w:sig w:usb0="80000003" w:usb1="00010402" w:usb2="00080002"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321B33"/>
    <w:multiLevelType w:val="hybridMultilevel"/>
    <w:tmpl w:val="416AFFEA"/>
    <w:lvl w:ilvl="0" w:tplc="481CE378">
      <w:start w:val="1"/>
      <w:numFmt w:val="bullet"/>
      <w:lvlText w:val=""/>
      <w:lvlJc w:val="left"/>
      <w:pPr>
        <w:ind w:left="576" w:hanging="288"/>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1DDC2718"/>
    <w:multiLevelType w:val="hybridMultilevel"/>
    <w:tmpl w:val="F2AC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C36F8"/>
    <w:multiLevelType w:val="hybridMultilevel"/>
    <w:tmpl w:val="15BE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1544C"/>
    <w:multiLevelType w:val="multilevel"/>
    <w:tmpl w:val="43E8A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11200E"/>
    <w:multiLevelType w:val="hybridMultilevel"/>
    <w:tmpl w:val="F5D0E84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4D8C2BD0"/>
    <w:multiLevelType w:val="hybridMultilevel"/>
    <w:tmpl w:val="E522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64F2B"/>
    <w:multiLevelType w:val="hybridMultilevel"/>
    <w:tmpl w:val="EB00E5A4"/>
    <w:lvl w:ilvl="0" w:tplc="6ABAD590">
      <w:start w:val="1"/>
      <w:numFmt w:val="bullet"/>
      <w:lvlText w:val="•"/>
      <w:lvlJc w:val="left"/>
      <w:pPr>
        <w:tabs>
          <w:tab w:val="num" w:pos="720"/>
        </w:tabs>
        <w:ind w:left="720" w:hanging="360"/>
      </w:pPr>
      <w:rPr>
        <w:rFonts w:ascii="Arial" w:hAnsi="Arial" w:hint="default"/>
      </w:rPr>
    </w:lvl>
    <w:lvl w:ilvl="1" w:tplc="9E2EB638" w:tentative="1">
      <w:start w:val="1"/>
      <w:numFmt w:val="bullet"/>
      <w:lvlText w:val="•"/>
      <w:lvlJc w:val="left"/>
      <w:pPr>
        <w:tabs>
          <w:tab w:val="num" w:pos="1440"/>
        </w:tabs>
        <w:ind w:left="1440" w:hanging="360"/>
      </w:pPr>
      <w:rPr>
        <w:rFonts w:ascii="Arial" w:hAnsi="Arial" w:hint="default"/>
      </w:rPr>
    </w:lvl>
    <w:lvl w:ilvl="2" w:tplc="11E2504E" w:tentative="1">
      <w:start w:val="1"/>
      <w:numFmt w:val="bullet"/>
      <w:lvlText w:val="•"/>
      <w:lvlJc w:val="left"/>
      <w:pPr>
        <w:tabs>
          <w:tab w:val="num" w:pos="2160"/>
        </w:tabs>
        <w:ind w:left="2160" w:hanging="360"/>
      </w:pPr>
      <w:rPr>
        <w:rFonts w:ascii="Arial" w:hAnsi="Arial" w:hint="default"/>
      </w:rPr>
    </w:lvl>
    <w:lvl w:ilvl="3" w:tplc="52C81A40" w:tentative="1">
      <w:start w:val="1"/>
      <w:numFmt w:val="bullet"/>
      <w:lvlText w:val="•"/>
      <w:lvlJc w:val="left"/>
      <w:pPr>
        <w:tabs>
          <w:tab w:val="num" w:pos="2880"/>
        </w:tabs>
        <w:ind w:left="2880" w:hanging="360"/>
      </w:pPr>
      <w:rPr>
        <w:rFonts w:ascii="Arial" w:hAnsi="Arial" w:hint="default"/>
      </w:rPr>
    </w:lvl>
    <w:lvl w:ilvl="4" w:tplc="63644CBC" w:tentative="1">
      <w:start w:val="1"/>
      <w:numFmt w:val="bullet"/>
      <w:lvlText w:val="•"/>
      <w:lvlJc w:val="left"/>
      <w:pPr>
        <w:tabs>
          <w:tab w:val="num" w:pos="3600"/>
        </w:tabs>
        <w:ind w:left="3600" w:hanging="360"/>
      </w:pPr>
      <w:rPr>
        <w:rFonts w:ascii="Arial" w:hAnsi="Arial" w:hint="default"/>
      </w:rPr>
    </w:lvl>
    <w:lvl w:ilvl="5" w:tplc="1F2C5280" w:tentative="1">
      <w:start w:val="1"/>
      <w:numFmt w:val="bullet"/>
      <w:lvlText w:val="•"/>
      <w:lvlJc w:val="left"/>
      <w:pPr>
        <w:tabs>
          <w:tab w:val="num" w:pos="4320"/>
        </w:tabs>
        <w:ind w:left="4320" w:hanging="360"/>
      </w:pPr>
      <w:rPr>
        <w:rFonts w:ascii="Arial" w:hAnsi="Arial" w:hint="default"/>
      </w:rPr>
    </w:lvl>
    <w:lvl w:ilvl="6" w:tplc="78B4FC32" w:tentative="1">
      <w:start w:val="1"/>
      <w:numFmt w:val="bullet"/>
      <w:lvlText w:val="•"/>
      <w:lvlJc w:val="left"/>
      <w:pPr>
        <w:tabs>
          <w:tab w:val="num" w:pos="5040"/>
        </w:tabs>
        <w:ind w:left="5040" w:hanging="360"/>
      </w:pPr>
      <w:rPr>
        <w:rFonts w:ascii="Arial" w:hAnsi="Arial" w:hint="default"/>
      </w:rPr>
    </w:lvl>
    <w:lvl w:ilvl="7" w:tplc="B2501564" w:tentative="1">
      <w:start w:val="1"/>
      <w:numFmt w:val="bullet"/>
      <w:lvlText w:val="•"/>
      <w:lvlJc w:val="left"/>
      <w:pPr>
        <w:tabs>
          <w:tab w:val="num" w:pos="5760"/>
        </w:tabs>
        <w:ind w:left="5760" w:hanging="360"/>
      </w:pPr>
      <w:rPr>
        <w:rFonts w:ascii="Arial" w:hAnsi="Arial" w:hint="default"/>
      </w:rPr>
    </w:lvl>
    <w:lvl w:ilvl="8" w:tplc="DE6C74FC" w:tentative="1">
      <w:start w:val="1"/>
      <w:numFmt w:val="bullet"/>
      <w:lvlText w:val="•"/>
      <w:lvlJc w:val="left"/>
      <w:pPr>
        <w:tabs>
          <w:tab w:val="num" w:pos="6480"/>
        </w:tabs>
        <w:ind w:left="6480" w:hanging="360"/>
      </w:pPr>
      <w:rPr>
        <w:rFonts w:ascii="Arial" w:hAnsi="Arial" w:hint="default"/>
      </w:rPr>
    </w:lvl>
  </w:abstractNum>
  <w:abstractNum w:abstractNumId="8">
    <w:nsid w:val="5AC1606A"/>
    <w:multiLevelType w:val="hybridMultilevel"/>
    <w:tmpl w:val="F5E2911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63E173EB"/>
    <w:multiLevelType w:val="hybridMultilevel"/>
    <w:tmpl w:val="7DCC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564415"/>
    <w:multiLevelType w:val="hybridMultilevel"/>
    <w:tmpl w:val="228A6084"/>
    <w:lvl w:ilvl="0" w:tplc="06DCA140">
      <w:start w:val="1"/>
      <w:numFmt w:val="bullet"/>
      <w:lvlText w:val="•"/>
      <w:lvlJc w:val="left"/>
      <w:pPr>
        <w:tabs>
          <w:tab w:val="num" w:pos="720"/>
        </w:tabs>
        <w:ind w:left="720" w:hanging="360"/>
      </w:pPr>
      <w:rPr>
        <w:rFonts w:ascii="Arial" w:hAnsi="Arial" w:hint="default"/>
      </w:rPr>
    </w:lvl>
    <w:lvl w:ilvl="1" w:tplc="A50665C8" w:tentative="1">
      <w:start w:val="1"/>
      <w:numFmt w:val="bullet"/>
      <w:lvlText w:val="•"/>
      <w:lvlJc w:val="left"/>
      <w:pPr>
        <w:tabs>
          <w:tab w:val="num" w:pos="1440"/>
        </w:tabs>
        <w:ind w:left="1440" w:hanging="360"/>
      </w:pPr>
      <w:rPr>
        <w:rFonts w:ascii="Arial" w:hAnsi="Arial" w:hint="default"/>
      </w:rPr>
    </w:lvl>
    <w:lvl w:ilvl="2" w:tplc="03D8B352" w:tentative="1">
      <w:start w:val="1"/>
      <w:numFmt w:val="bullet"/>
      <w:lvlText w:val="•"/>
      <w:lvlJc w:val="left"/>
      <w:pPr>
        <w:tabs>
          <w:tab w:val="num" w:pos="2160"/>
        </w:tabs>
        <w:ind w:left="2160" w:hanging="360"/>
      </w:pPr>
      <w:rPr>
        <w:rFonts w:ascii="Arial" w:hAnsi="Arial" w:hint="default"/>
      </w:rPr>
    </w:lvl>
    <w:lvl w:ilvl="3" w:tplc="FF064D0C" w:tentative="1">
      <w:start w:val="1"/>
      <w:numFmt w:val="bullet"/>
      <w:lvlText w:val="•"/>
      <w:lvlJc w:val="left"/>
      <w:pPr>
        <w:tabs>
          <w:tab w:val="num" w:pos="2880"/>
        </w:tabs>
        <w:ind w:left="2880" w:hanging="360"/>
      </w:pPr>
      <w:rPr>
        <w:rFonts w:ascii="Arial" w:hAnsi="Arial" w:hint="default"/>
      </w:rPr>
    </w:lvl>
    <w:lvl w:ilvl="4" w:tplc="526C8EE8" w:tentative="1">
      <w:start w:val="1"/>
      <w:numFmt w:val="bullet"/>
      <w:lvlText w:val="•"/>
      <w:lvlJc w:val="left"/>
      <w:pPr>
        <w:tabs>
          <w:tab w:val="num" w:pos="3600"/>
        </w:tabs>
        <w:ind w:left="3600" w:hanging="360"/>
      </w:pPr>
      <w:rPr>
        <w:rFonts w:ascii="Arial" w:hAnsi="Arial" w:hint="default"/>
      </w:rPr>
    </w:lvl>
    <w:lvl w:ilvl="5" w:tplc="FC78408C" w:tentative="1">
      <w:start w:val="1"/>
      <w:numFmt w:val="bullet"/>
      <w:lvlText w:val="•"/>
      <w:lvlJc w:val="left"/>
      <w:pPr>
        <w:tabs>
          <w:tab w:val="num" w:pos="4320"/>
        </w:tabs>
        <w:ind w:left="4320" w:hanging="360"/>
      </w:pPr>
      <w:rPr>
        <w:rFonts w:ascii="Arial" w:hAnsi="Arial" w:hint="default"/>
      </w:rPr>
    </w:lvl>
    <w:lvl w:ilvl="6" w:tplc="85FC8980" w:tentative="1">
      <w:start w:val="1"/>
      <w:numFmt w:val="bullet"/>
      <w:lvlText w:val="•"/>
      <w:lvlJc w:val="left"/>
      <w:pPr>
        <w:tabs>
          <w:tab w:val="num" w:pos="5040"/>
        </w:tabs>
        <w:ind w:left="5040" w:hanging="360"/>
      </w:pPr>
      <w:rPr>
        <w:rFonts w:ascii="Arial" w:hAnsi="Arial" w:hint="default"/>
      </w:rPr>
    </w:lvl>
    <w:lvl w:ilvl="7" w:tplc="79CE6DC4" w:tentative="1">
      <w:start w:val="1"/>
      <w:numFmt w:val="bullet"/>
      <w:lvlText w:val="•"/>
      <w:lvlJc w:val="left"/>
      <w:pPr>
        <w:tabs>
          <w:tab w:val="num" w:pos="5760"/>
        </w:tabs>
        <w:ind w:left="5760" w:hanging="360"/>
      </w:pPr>
      <w:rPr>
        <w:rFonts w:ascii="Arial" w:hAnsi="Arial" w:hint="default"/>
      </w:rPr>
    </w:lvl>
    <w:lvl w:ilvl="8" w:tplc="58703200" w:tentative="1">
      <w:start w:val="1"/>
      <w:numFmt w:val="bullet"/>
      <w:lvlText w:val="•"/>
      <w:lvlJc w:val="left"/>
      <w:pPr>
        <w:tabs>
          <w:tab w:val="num" w:pos="6480"/>
        </w:tabs>
        <w:ind w:left="6480" w:hanging="360"/>
      </w:pPr>
      <w:rPr>
        <w:rFonts w:ascii="Arial" w:hAnsi="Arial" w:hint="default"/>
      </w:rPr>
    </w:lvl>
  </w:abstractNum>
  <w:abstractNum w:abstractNumId="11">
    <w:nsid w:val="6BF30BA7"/>
    <w:multiLevelType w:val="hybridMultilevel"/>
    <w:tmpl w:val="664E32E6"/>
    <w:lvl w:ilvl="0" w:tplc="101C42A8">
      <w:start w:val="1"/>
      <w:numFmt w:val="bullet"/>
      <w:lvlText w:val="•"/>
      <w:lvlJc w:val="left"/>
      <w:pPr>
        <w:tabs>
          <w:tab w:val="num" w:pos="720"/>
        </w:tabs>
        <w:ind w:left="720" w:hanging="360"/>
      </w:pPr>
      <w:rPr>
        <w:rFonts w:ascii="Arial" w:hAnsi="Arial" w:hint="default"/>
      </w:rPr>
    </w:lvl>
    <w:lvl w:ilvl="1" w:tplc="8A2C202E" w:tentative="1">
      <w:start w:val="1"/>
      <w:numFmt w:val="bullet"/>
      <w:lvlText w:val="•"/>
      <w:lvlJc w:val="left"/>
      <w:pPr>
        <w:tabs>
          <w:tab w:val="num" w:pos="1440"/>
        </w:tabs>
        <w:ind w:left="1440" w:hanging="360"/>
      </w:pPr>
      <w:rPr>
        <w:rFonts w:ascii="Arial" w:hAnsi="Arial" w:hint="default"/>
      </w:rPr>
    </w:lvl>
    <w:lvl w:ilvl="2" w:tplc="C7B06510" w:tentative="1">
      <w:start w:val="1"/>
      <w:numFmt w:val="bullet"/>
      <w:lvlText w:val="•"/>
      <w:lvlJc w:val="left"/>
      <w:pPr>
        <w:tabs>
          <w:tab w:val="num" w:pos="2160"/>
        </w:tabs>
        <w:ind w:left="2160" w:hanging="360"/>
      </w:pPr>
      <w:rPr>
        <w:rFonts w:ascii="Arial" w:hAnsi="Arial" w:hint="default"/>
      </w:rPr>
    </w:lvl>
    <w:lvl w:ilvl="3" w:tplc="95FEA0D6" w:tentative="1">
      <w:start w:val="1"/>
      <w:numFmt w:val="bullet"/>
      <w:lvlText w:val="•"/>
      <w:lvlJc w:val="left"/>
      <w:pPr>
        <w:tabs>
          <w:tab w:val="num" w:pos="2880"/>
        </w:tabs>
        <w:ind w:left="2880" w:hanging="360"/>
      </w:pPr>
      <w:rPr>
        <w:rFonts w:ascii="Arial" w:hAnsi="Arial" w:hint="default"/>
      </w:rPr>
    </w:lvl>
    <w:lvl w:ilvl="4" w:tplc="A9D03E34" w:tentative="1">
      <w:start w:val="1"/>
      <w:numFmt w:val="bullet"/>
      <w:lvlText w:val="•"/>
      <w:lvlJc w:val="left"/>
      <w:pPr>
        <w:tabs>
          <w:tab w:val="num" w:pos="3600"/>
        </w:tabs>
        <w:ind w:left="3600" w:hanging="360"/>
      </w:pPr>
      <w:rPr>
        <w:rFonts w:ascii="Arial" w:hAnsi="Arial" w:hint="default"/>
      </w:rPr>
    </w:lvl>
    <w:lvl w:ilvl="5" w:tplc="C9AC773A" w:tentative="1">
      <w:start w:val="1"/>
      <w:numFmt w:val="bullet"/>
      <w:lvlText w:val="•"/>
      <w:lvlJc w:val="left"/>
      <w:pPr>
        <w:tabs>
          <w:tab w:val="num" w:pos="4320"/>
        </w:tabs>
        <w:ind w:left="4320" w:hanging="360"/>
      </w:pPr>
      <w:rPr>
        <w:rFonts w:ascii="Arial" w:hAnsi="Arial" w:hint="default"/>
      </w:rPr>
    </w:lvl>
    <w:lvl w:ilvl="6" w:tplc="4FECA0AE" w:tentative="1">
      <w:start w:val="1"/>
      <w:numFmt w:val="bullet"/>
      <w:lvlText w:val="•"/>
      <w:lvlJc w:val="left"/>
      <w:pPr>
        <w:tabs>
          <w:tab w:val="num" w:pos="5040"/>
        </w:tabs>
        <w:ind w:left="5040" w:hanging="360"/>
      </w:pPr>
      <w:rPr>
        <w:rFonts w:ascii="Arial" w:hAnsi="Arial" w:hint="default"/>
      </w:rPr>
    </w:lvl>
    <w:lvl w:ilvl="7" w:tplc="AF5C02FC" w:tentative="1">
      <w:start w:val="1"/>
      <w:numFmt w:val="bullet"/>
      <w:lvlText w:val="•"/>
      <w:lvlJc w:val="left"/>
      <w:pPr>
        <w:tabs>
          <w:tab w:val="num" w:pos="5760"/>
        </w:tabs>
        <w:ind w:left="5760" w:hanging="360"/>
      </w:pPr>
      <w:rPr>
        <w:rFonts w:ascii="Arial" w:hAnsi="Arial" w:hint="default"/>
      </w:rPr>
    </w:lvl>
    <w:lvl w:ilvl="8" w:tplc="CB58984E" w:tentative="1">
      <w:start w:val="1"/>
      <w:numFmt w:val="bullet"/>
      <w:lvlText w:val="•"/>
      <w:lvlJc w:val="left"/>
      <w:pPr>
        <w:tabs>
          <w:tab w:val="num" w:pos="6480"/>
        </w:tabs>
        <w:ind w:left="6480" w:hanging="360"/>
      </w:pPr>
      <w:rPr>
        <w:rFonts w:ascii="Arial" w:hAnsi="Arial" w:hint="default"/>
      </w:rPr>
    </w:lvl>
  </w:abstractNum>
  <w:abstractNum w:abstractNumId="12">
    <w:nsid w:val="7E92045F"/>
    <w:multiLevelType w:val="hybridMultilevel"/>
    <w:tmpl w:val="360E09E6"/>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12"/>
  </w:num>
  <w:num w:numId="2">
    <w:abstractNumId w:val="6"/>
  </w:num>
  <w:num w:numId="3">
    <w:abstractNumId w:val="2"/>
  </w:num>
  <w:num w:numId="4">
    <w:abstractNumId w:val="3"/>
  </w:num>
  <w:num w:numId="5">
    <w:abstractNumId w:val="10"/>
  </w:num>
  <w:num w:numId="6">
    <w:abstractNumId w:val="11"/>
  </w:num>
  <w:num w:numId="7">
    <w:abstractNumId w:val="4"/>
  </w:num>
  <w:num w:numId="8">
    <w:abstractNumId w:val="1"/>
  </w:num>
  <w:num w:numId="9">
    <w:abstractNumId w:val="9"/>
  </w:num>
  <w:num w:numId="10">
    <w:abstractNumId w:val="5"/>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BD"/>
    <w:rsid w:val="00002178"/>
    <w:rsid w:val="00005F41"/>
    <w:rsid w:val="000144FA"/>
    <w:rsid w:val="00015580"/>
    <w:rsid w:val="00022FFC"/>
    <w:rsid w:val="000300ED"/>
    <w:rsid w:val="00030625"/>
    <w:rsid w:val="000434EE"/>
    <w:rsid w:val="00051246"/>
    <w:rsid w:val="00057C5F"/>
    <w:rsid w:val="00060F3E"/>
    <w:rsid w:val="000612EF"/>
    <w:rsid w:val="00067530"/>
    <w:rsid w:val="00082D40"/>
    <w:rsid w:val="00090FEB"/>
    <w:rsid w:val="000915DB"/>
    <w:rsid w:val="00095C14"/>
    <w:rsid w:val="000A037C"/>
    <w:rsid w:val="000A1675"/>
    <w:rsid w:val="000A75E0"/>
    <w:rsid w:val="000C3BD9"/>
    <w:rsid w:val="000D4DE2"/>
    <w:rsid w:val="000D7AB9"/>
    <w:rsid w:val="000F04B8"/>
    <w:rsid w:val="000F1C4B"/>
    <w:rsid w:val="00103DC6"/>
    <w:rsid w:val="001065AE"/>
    <w:rsid w:val="00107573"/>
    <w:rsid w:val="001100CD"/>
    <w:rsid w:val="00132E80"/>
    <w:rsid w:val="00137460"/>
    <w:rsid w:val="0014170B"/>
    <w:rsid w:val="00152EDA"/>
    <w:rsid w:val="00155D60"/>
    <w:rsid w:val="00167400"/>
    <w:rsid w:val="00170425"/>
    <w:rsid w:val="00180F43"/>
    <w:rsid w:val="00196BB8"/>
    <w:rsid w:val="001A6F07"/>
    <w:rsid w:val="001B204F"/>
    <w:rsid w:val="001B3C12"/>
    <w:rsid w:val="001C7DA6"/>
    <w:rsid w:val="001C7E4D"/>
    <w:rsid w:val="001D1DAB"/>
    <w:rsid w:val="001E11DD"/>
    <w:rsid w:val="001E603A"/>
    <w:rsid w:val="001E73EA"/>
    <w:rsid w:val="001F4F3B"/>
    <w:rsid w:val="0022307E"/>
    <w:rsid w:val="0024182E"/>
    <w:rsid w:val="002472B8"/>
    <w:rsid w:val="00247B09"/>
    <w:rsid w:val="002517CC"/>
    <w:rsid w:val="002738D0"/>
    <w:rsid w:val="00292D38"/>
    <w:rsid w:val="002A0B79"/>
    <w:rsid w:val="002A52EA"/>
    <w:rsid w:val="002D791E"/>
    <w:rsid w:val="002F3B84"/>
    <w:rsid w:val="00300500"/>
    <w:rsid w:val="00305D4D"/>
    <w:rsid w:val="00306E88"/>
    <w:rsid w:val="003400B7"/>
    <w:rsid w:val="00352955"/>
    <w:rsid w:val="00356165"/>
    <w:rsid w:val="0036345D"/>
    <w:rsid w:val="00380695"/>
    <w:rsid w:val="003871D5"/>
    <w:rsid w:val="003906F0"/>
    <w:rsid w:val="00394BE7"/>
    <w:rsid w:val="003A4E27"/>
    <w:rsid w:val="003E1E07"/>
    <w:rsid w:val="003F72DA"/>
    <w:rsid w:val="00420B3B"/>
    <w:rsid w:val="0042183A"/>
    <w:rsid w:val="00423835"/>
    <w:rsid w:val="00424065"/>
    <w:rsid w:val="00426B6D"/>
    <w:rsid w:val="00426CE0"/>
    <w:rsid w:val="00426E18"/>
    <w:rsid w:val="00461B83"/>
    <w:rsid w:val="004704DD"/>
    <w:rsid w:val="00472429"/>
    <w:rsid w:val="004738D7"/>
    <w:rsid w:val="00480FF0"/>
    <w:rsid w:val="00490592"/>
    <w:rsid w:val="004A0EA6"/>
    <w:rsid w:val="004A6D3B"/>
    <w:rsid w:val="004B6228"/>
    <w:rsid w:val="004C10C6"/>
    <w:rsid w:val="004D2EF8"/>
    <w:rsid w:val="00515C9C"/>
    <w:rsid w:val="00530261"/>
    <w:rsid w:val="005441E3"/>
    <w:rsid w:val="005523B8"/>
    <w:rsid w:val="00562F21"/>
    <w:rsid w:val="00573759"/>
    <w:rsid w:val="0058594B"/>
    <w:rsid w:val="00597EE1"/>
    <w:rsid w:val="005A65F6"/>
    <w:rsid w:val="005A7228"/>
    <w:rsid w:val="005C0F2D"/>
    <w:rsid w:val="005C4C37"/>
    <w:rsid w:val="005D626E"/>
    <w:rsid w:val="005E5681"/>
    <w:rsid w:val="005E6969"/>
    <w:rsid w:val="0060562D"/>
    <w:rsid w:val="00613CFE"/>
    <w:rsid w:val="0062365E"/>
    <w:rsid w:val="006463CF"/>
    <w:rsid w:val="006732F6"/>
    <w:rsid w:val="00673849"/>
    <w:rsid w:val="00675D1D"/>
    <w:rsid w:val="00694522"/>
    <w:rsid w:val="006B1642"/>
    <w:rsid w:val="006B2CB3"/>
    <w:rsid w:val="006C1A98"/>
    <w:rsid w:val="006C1D45"/>
    <w:rsid w:val="006C52F7"/>
    <w:rsid w:val="006D6FEA"/>
    <w:rsid w:val="00706BA0"/>
    <w:rsid w:val="00712DB1"/>
    <w:rsid w:val="00725494"/>
    <w:rsid w:val="007379C6"/>
    <w:rsid w:val="00761086"/>
    <w:rsid w:val="007661D1"/>
    <w:rsid w:val="00772F68"/>
    <w:rsid w:val="007750D8"/>
    <w:rsid w:val="007816AC"/>
    <w:rsid w:val="007860E0"/>
    <w:rsid w:val="00790F9A"/>
    <w:rsid w:val="007A2678"/>
    <w:rsid w:val="007A41A1"/>
    <w:rsid w:val="007B12EB"/>
    <w:rsid w:val="007B3821"/>
    <w:rsid w:val="007B53AD"/>
    <w:rsid w:val="007C3E09"/>
    <w:rsid w:val="007C4264"/>
    <w:rsid w:val="007C5DA7"/>
    <w:rsid w:val="007C7D2F"/>
    <w:rsid w:val="007D7C1F"/>
    <w:rsid w:val="007E1269"/>
    <w:rsid w:val="008152FE"/>
    <w:rsid w:val="00815786"/>
    <w:rsid w:val="008416F1"/>
    <w:rsid w:val="00844642"/>
    <w:rsid w:val="00853F10"/>
    <w:rsid w:val="008952B4"/>
    <w:rsid w:val="008A28AE"/>
    <w:rsid w:val="008A622A"/>
    <w:rsid w:val="008C0EEE"/>
    <w:rsid w:val="008E0187"/>
    <w:rsid w:val="008E1274"/>
    <w:rsid w:val="008E45E6"/>
    <w:rsid w:val="008F6635"/>
    <w:rsid w:val="008F7E88"/>
    <w:rsid w:val="009030EB"/>
    <w:rsid w:val="009139FC"/>
    <w:rsid w:val="009545E3"/>
    <w:rsid w:val="009547F1"/>
    <w:rsid w:val="00970ADC"/>
    <w:rsid w:val="00976B56"/>
    <w:rsid w:val="009842E6"/>
    <w:rsid w:val="009A138C"/>
    <w:rsid w:val="009A190B"/>
    <w:rsid w:val="009A59BB"/>
    <w:rsid w:val="009B151B"/>
    <w:rsid w:val="009B6C25"/>
    <w:rsid w:val="009F00E2"/>
    <w:rsid w:val="009F146B"/>
    <w:rsid w:val="00A45CDC"/>
    <w:rsid w:val="00A4668B"/>
    <w:rsid w:val="00A51DBD"/>
    <w:rsid w:val="00A55765"/>
    <w:rsid w:val="00A67132"/>
    <w:rsid w:val="00AA7C0D"/>
    <w:rsid w:val="00AB26BB"/>
    <w:rsid w:val="00AB366C"/>
    <w:rsid w:val="00AC155B"/>
    <w:rsid w:val="00AC5084"/>
    <w:rsid w:val="00AC58CD"/>
    <w:rsid w:val="00AD43A9"/>
    <w:rsid w:val="00AE2923"/>
    <w:rsid w:val="00AF5DC0"/>
    <w:rsid w:val="00B01D21"/>
    <w:rsid w:val="00B13644"/>
    <w:rsid w:val="00B1371B"/>
    <w:rsid w:val="00B53662"/>
    <w:rsid w:val="00B567CF"/>
    <w:rsid w:val="00B74FF2"/>
    <w:rsid w:val="00B875B2"/>
    <w:rsid w:val="00BB35D8"/>
    <w:rsid w:val="00BE04BD"/>
    <w:rsid w:val="00BF00E6"/>
    <w:rsid w:val="00C0572F"/>
    <w:rsid w:val="00C1201B"/>
    <w:rsid w:val="00C12AC9"/>
    <w:rsid w:val="00C352BC"/>
    <w:rsid w:val="00C469C3"/>
    <w:rsid w:val="00C54832"/>
    <w:rsid w:val="00C55940"/>
    <w:rsid w:val="00C603C7"/>
    <w:rsid w:val="00C73592"/>
    <w:rsid w:val="00CA2703"/>
    <w:rsid w:val="00CA31DE"/>
    <w:rsid w:val="00CA3F7E"/>
    <w:rsid w:val="00CB0AD3"/>
    <w:rsid w:val="00CB6F7D"/>
    <w:rsid w:val="00CD6AEF"/>
    <w:rsid w:val="00CE0E87"/>
    <w:rsid w:val="00CE4B0F"/>
    <w:rsid w:val="00D2409B"/>
    <w:rsid w:val="00D613EE"/>
    <w:rsid w:val="00D83C5F"/>
    <w:rsid w:val="00D84D4E"/>
    <w:rsid w:val="00D90B93"/>
    <w:rsid w:val="00D92184"/>
    <w:rsid w:val="00D9698D"/>
    <w:rsid w:val="00DC616B"/>
    <w:rsid w:val="00DD6C58"/>
    <w:rsid w:val="00DF418F"/>
    <w:rsid w:val="00E0364E"/>
    <w:rsid w:val="00E41DB7"/>
    <w:rsid w:val="00E445CA"/>
    <w:rsid w:val="00E56CF8"/>
    <w:rsid w:val="00E57D30"/>
    <w:rsid w:val="00E81298"/>
    <w:rsid w:val="00E95707"/>
    <w:rsid w:val="00EB4265"/>
    <w:rsid w:val="00EB77B8"/>
    <w:rsid w:val="00EC22EF"/>
    <w:rsid w:val="00EC649E"/>
    <w:rsid w:val="00EC6EEE"/>
    <w:rsid w:val="00EE60EE"/>
    <w:rsid w:val="00EF46B7"/>
    <w:rsid w:val="00EF7446"/>
    <w:rsid w:val="00F15174"/>
    <w:rsid w:val="00F20ACE"/>
    <w:rsid w:val="00F3188C"/>
    <w:rsid w:val="00F55747"/>
    <w:rsid w:val="00F672E1"/>
    <w:rsid w:val="00F74949"/>
    <w:rsid w:val="00F80885"/>
    <w:rsid w:val="00F8405B"/>
    <w:rsid w:val="00F900F5"/>
    <w:rsid w:val="00F95A9A"/>
    <w:rsid w:val="00FC1D43"/>
    <w:rsid w:val="00FC57F9"/>
    <w:rsid w:val="00FE7C56"/>
    <w:rsid w:val="00FF7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A1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BD"/>
    <w:rPr>
      <w:rFonts w:ascii="Times New Roman" w:eastAsia="Times New Roman" w:hAnsi="Times New Roman" w:cs="Times New Roman"/>
      <w:lang w:eastAsia="en-US"/>
    </w:rPr>
  </w:style>
  <w:style w:type="paragraph" w:styleId="Heading4">
    <w:name w:val="heading 4"/>
    <w:basedOn w:val="Normal"/>
    <w:link w:val="Heading4Char"/>
    <w:uiPriority w:val="9"/>
    <w:qFormat/>
    <w:rsid w:val="0024182E"/>
    <w:pPr>
      <w:spacing w:before="100" w:beforeAutospacing="1" w:after="100" w:afterAutospacing="1"/>
      <w:outlineLvl w:val="3"/>
    </w:pPr>
    <w:rPr>
      <w:rFonts w:ascii="Times" w:eastAsiaTheme="minorEastAsia" w:hAnsi="Times" w:cstheme="minorBidi"/>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04BD"/>
    <w:pPr>
      <w:overflowPunct w:val="0"/>
      <w:autoSpaceDE w:val="0"/>
      <w:autoSpaceDN w:val="0"/>
      <w:adjustRightInd w:val="0"/>
      <w:spacing w:before="100" w:after="100"/>
      <w:textAlignment w:val="baseline"/>
    </w:pPr>
    <w:rPr>
      <w:color w:val="000000"/>
      <w:szCs w:val="20"/>
    </w:rPr>
  </w:style>
  <w:style w:type="paragraph" w:styleId="Header">
    <w:name w:val="header"/>
    <w:basedOn w:val="Normal"/>
    <w:link w:val="HeaderChar"/>
    <w:rsid w:val="00BE04BD"/>
    <w:pPr>
      <w:tabs>
        <w:tab w:val="center" w:pos="4320"/>
        <w:tab w:val="right" w:pos="8640"/>
      </w:tabs>
    </w:pPr>
  </w:style>
  <w:style w:type="character" w:customStyle="1" w:styleId="HeaderChar">
    <w:name w:val="Header Char"/>
    <w:basedOn w:val="DefaultParagraphFont"/>
    <w:link w:val="Header"/>
    <w:rsid w:val="00BE04BD"/>
    <w:rPr>
      <w:rFonts w:ascii="Times New Roman" w:eastAsia="Times New Roman" w:hAnsi="Times New Roman" w:cs="Times New Roman"/>
      <w:lang w:eastAsia="en-US"/>
    </w:rPr>
  </w:style>
  <w:style w:type="paragraph" w:styleId="ListParagraph">
    <w:name w:val="List Paragraph"/>
    <w:basedOn w:val="Normal"/>
    <w:uiPriority w:val="34"/>
    <w:qFormat/>
    <w:rsid w:val="00BE04BD"/>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8F6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635"/>
    <w:rPr>
      <w:rFonts w:ascii="Lucida Grande" w:eastAsia="Times New Roman" w:hAnsi="Lucida Grande" w:cs="Lucida Grande"/>
      <w:sz w:val="18"/>
      <w:szCs w:val="18"/>
      <w:lang w:eastAsia="en-US"/>
    </w:rPr>
  </w:style>
  <w:style w:type="character" w:customStyle="1" w:styleId="Heading4Char">
    <w:name w:val="Heading 4 Char"/>
    <w:basedOn w:val="DefaultParagraphFont"/>
    <w:link w:val="Heading4"/>
    <w:uiPriority w:val="9"/>
    <w:rsid w:val="0024182E"/>
    <w:rPr>
      <w:rFonts w:ascii="Times" w:hAnsi="Times"/>
      <w:b/>
      <w:bCs/>
    </w:rPr>
  </w:style>
  <w:style w:type="character" w:customStyle="1" w:styleId="apple-converted-space">
    <w:name w:val="apple-converted-space"/>
    <w:basedOn w:val="DefaultParagraphFont"/>
    <w:rsid w:val="00057C5F"/>
  </w:style>
  <w:style w:type="character" w:customStyle="1" w:styleId="link-external">
    <w:name w:val="link-external"/>
    <w:basedOn w:val="DefaultParagraphFont"/>
    <w:rsid w:val="00057C5F"/>
  </w:style>
  <w:style w:type="character" w:styleId="Hyperlink">
    <w:name w:val="Hyperlink"/>
    <w:basedOn w:val="DefaultParagraphFont"/>
    <w:uiPriority w:val="99"/>
    <w:semiHidden/>
    <w:unhideWhenUsed/>
    <w:rsid w:val="00057C5F"/>
    <w:rPr>
      <w:color w:val="0000FF"/>
      <w:u w:val="single"/>
    </w:rPr>
  </w:style>
  <w:style w:type="paragraph" w:styleId="Revision">
    <w:name w:val="Revision"/>
    <w:hidden/>
    <w:uiPriority w:val="99"/>
    <w:semiHidden/>
    <w:rsid w:val="00AB26BB"/>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FC57F9"/>
    <w:rPr>
      <w:sz w:val="18"/>
      <w:szCs w:val="18"/>
    </w:rPr>
  </w:style>
  <w:style w:type="paragraph" w:styleId="CommentText">
    <w:name w:val="annotation text"/>
    <w:basedOn w:val="Normal"/>
    <w:link w:val="CommentTextChar"/>
    <w:uiPriority w:val="99"/>
    <w:semiHidden/>
    <w:unhideWhenUsed/>
    <w:rsid w:val="00FC57F9"/>
  </w:style>
  <w:style w:type="character" w:customStyle="1" w:styleId="CommentTextChar">
    <w:name w:val="Comment Text Char"/>
    <w:basedOn w:val="DefaultParagraphFont"/>
    <w:link w:val="CommentText"/>
    <w:uiPriority w:val="99"/>
    <w:semiHidden/>
    <w:rsid w:val="00FC57F9"/>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57F9"/>
    <w:rPr>
      <w:b/>
      <w:bCs/>
      <w:sz w:val="20"/>
      <w:szCs w:val="20"/>
    </w:rPr>
  </w:style>
  <w:style w:type="character" w:customStyle="1" w:styleId="CommentSubjectChar">
    <w:name w:val="Comment Subject Char"/>
    <w:basedOn w:val="CommentTextChar"/>
    <w:link w:val="CommentSubject"/>
    <w:uiPriority w:val="99"/>
    <w:semiHidden/>
    <w:rsid w:val="00FC57F9"/>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BD"/>
    <w:rPr>
      <w:rFonts w:ascii="Times New Roman" w:eastAsia="Times New Roman" w:hAnsi="Times New Roman" w:cs="Times New Roman"/>
      <w:lang w:eastAsia="en-US"/>
    </w:rPr>
  </w:style>
  <w:style w:type="paragraph" w:styleId="Heading4">
    <w:name w:val="heading 4"/>
    <w:basedOn w:val="Normal"/>
    <w:link w:val="Heading4Char"/>
    <w:uiPriority w:val="9"/>
    <w:qFormat/>
    <w:rsid w:val="0024182E"/>
    <w:pPr>
      <w:spacing w:before="100" w:beforeAutospacing="1" w:after="100" w:afterAutospacing="1"/>
      <w:outlineLvl w:val="3"/>
    </w:pPr>
    <w:rPr>
      <w:rFonts w:ascii="Times" w:eastAsiaTheme="minorEastAsia" w:hAnsi="Times" w:cstheme="minorBidi"/>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04BD"/>
    <w:pPr>
      <w:overflowPunct w:val="0"/>
      <w:autoSpaceDE w:val="0"/>
      <w:autoSpaceDN w:val="0"/>
      <w:adjustRightInd w:val="0"/>
      <w:spacing w:before="100" w:after="100"/>
      <w:textAlignment w:val="baseline"/>
    </w:pPr>
    <w:rPr>
      <w:color w:val="000000"/>
      <w:szCs w:val="20"/>
    </w:rPr>
  </w:style>
  <w:style w:type="paragraph" w:styleId="Header">
    <w:name w:val="header"/>
    <w:basedOn w:val="Normal"/>
    <w:link w:val="HeaderChar"/>
    <w:rsid w:val="00BE04BD"/>
    <w:pPr>
      <w:tabs>
        <w:tab w:val="center" w:pos="4320"/>
        <w:tab w:val="right" w:pos="8640"/>
      </w:tabs>
    </w:pPr>
  </w:style>
  <w:style w:type="character" w:customStyle="1" w:styleId="HeaderChar">
    <w:name w:val="Header Char"/>
    <w:basedOn w:val="DefaultParagraphFont"/>
    <w:link w:val="Header"/>
    <w:rsid w:val="00BE04BD"/>
    <w:rPr>
      <w:rFonts w:ascii="Times New Roman" w:eastAsia="Times New Roman" w:hAnsi="Times New Roman" w:cs="Times New Roman"/>
      <w:lang w:eastAsia="en-US"/>
    </w:rPr>
  </w:style>
  <w:style w:type="paragraph" w:styleId="ListParagraph">
    <w:name w:val="List Paragraph"/>
    <w:basedOn w:val="Normal"/>
    <w:uiPriority w:val="34"/>
    <w:qFormat/>
    <w:rsid w:val="00BE04BD"/>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8F6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635"/>
    <w:rPr>
      <w:rFonts w:ascii="Lucida Grande" w:eastAsia="Times New Roman" w:hAnsi="Lucida Grande" w:cs="Lucida Grande"/>
      <w:sz w:val="18"/>
      <w:szCs w:val="18"/>
      <w:lang w:eastAsia="en-US"/>
    </w:rPr>
  </w:style>
  <w:style w:type="character" w:customStyle="1" w:styleId="Heading4Char">
    <w:name w:val="Heading 4 Char"/>
    <w:basedOn w:val="DefaultParagraphFont"/>
    <w:link w:val="Heading4"/>
    <w:uiPriority w:val="9"/>
    <w:rsid w:val="0024182E"/>
    <w:rPr>
      <w:rFonts w:ascii="Times" w:hAnsi="Times"/>
      <w:b/>
      <w:bCs/>
    </w:rPr>
  </w:style>
  <w:style w:type="character" w:customStyle="1" w:styleId="apple-converted-space">
    <w:name w:val="apple-converted-space"/>
    <w:basedOn w:val="DefaultParagraphFont"/>
    <w:rsid w:val="00057C5F"/>
  </w:style>
  <w:style w:type="character" w:customStyle="1" w:styleId="link-external">
    <w:name w:val="link-external"/>
    <w:basedOn w:val="DefaultParagraphFont"/>
    <w:rsid w:val="00057C5F"/>
  </w:style>
  <w:style w:type="character" w:styleId="Hyperlink">
    <w:name w:val="Hyperlink"/>
    <w:basedOn w:val="DefaultParagraphFont"/>
    <w:uiPriority w:val="99"/>
    <w:semiHidden/>
    <w:unhideWhenUsed/>
    <w:rsid w:val="00057C5F"/>
    <w:rPr>
      <w:color w:val="0000FF"/>
      <w:u w:val="single"/>
    </w:rPr>
  </w:style>
  <w:style w:type="paragraph" w:styleId="Revision">
    <w:name w:val="Revision"/>
    <w:hidden/>
    <w:uiPriority w:val="99"/>
    <w:semiHidden/>
    <w:rsid w:val="00AB26BB"/>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FC57F9"/>
    <w:rPr>
      <w:sz w:val="18"/>
      <w:szCs w:val="18"/>
    </w:rPr>
  </w:style>
  <w:style w:type="paragraph" w:styleId="CommentText">
    <w:name w:val="annotation text"/>
    <w:basedOn w:val="Normal"/>
    <w:link w:val="CommentTextChar"/>
    <w:uiPriority w:val="99"/>
    <w:semiHidden/>
    <w:unhideWhenUsed/>
    <w:rsid w:val="00FC57F9"/>
  </w:style>
  <w:style w:type="character" w:customStyle="1" w:styleId="CommentTextChar">
    <w:name w:val="Comment Text Char"/>
    <w:basedOn w:val="DefaultParagraphFont"/>
    <w:link w:val="CommentText"/>
    <w:uiPriority w:val="99"/>
    <w:semiHidden/>
    <w:rsid w:val="00FC57F9"/>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57F9"/>
    <w:rPr>
      <w:b/>
      <w:bCs/>
      <w:sz w:val="20"/>
      <w:szCs w:val="20"/>
    </w:rPr>
  </w:style>
  <w:style w:type="character" w:customStyle="1" w:styleId="CommentSubjectChar">
    <w:name w:val="Comment Subject Char"/>
    <w:basedOn w:val="CommentTextChar"/>
    <w:link w:val="CommentSubject"/>
    <w:uiPriority w:val="99"/>
    <w:semiHidden/>
    <w:rsid w:val="00FC57F9"/>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7799">
      <w:bodyDiv w:val="1"/>
      <w:marLeft w:val="0"/>
      <w:marRight w:val="0"/>
      <w:marTop w:val="0"/>
      <w:marBottom w:val="0"/>
      <w:divBdr>
        <w:top w:val="none" w:sz="0" w:space="0" w:color="auto"/>
        <w:left w:val="none" w:sz="0" w:space="0" w:color="auto"/>
        <w:bottom w:val="none" w:sz="0" w:space="0" w:color="auto"/>
        <w:right w:val="none" w:sz="0" w:space="0" w:color="auto"/>
      </w:divBdr>
      <w:divsChild>
        <w:div w:id="1241211411">
          <w:marLeft w:val="446"/>
          <w:marRight w:val="0"/>
          <w:marTop w:val="0"/>
          <w:marBottom w:val="0"/>
          <w:divBdr>
            <w:top w:val="none" w:sz="0" w:space="0" w:color="auto"/>
            <w:left w:val="none" w:sz="0" w:space="0" w:color="auto"/>
            <w:bottom w:val="none" w:sz="0" w:space="0" w:color="auto"/>
            <w:right w:val="none" w:sz="0" w:space="0" w:color="auto"/>
          </w:divBdr>
        </w:div>
      </w:divsChild>
    </w:div>
    <w:div w:id="417942586">
      <w:bodyDiv w:val="1"/>
      <w:marLeft w:val="0"/>
      <w:marRight w:val="0"/>
      <w:marTop w:val="0"/>
      <w:marBottom w:val="0"/>
      <w:divBdr>
        <w:top w:val="none" w:sz="0" w:space="0" w:color="auto"/>
        <w:left w:val="none" w:sz="0" w:space="0" w:color="auto"/>
        <w:bottom w:val="none" w:sz="0" w:space="0" w:color="auto"/>
        <w:right w:val="none" w:sz="0" w:space="0" w:color="auto"/>
      </w:divBdr>
    </w:div>
    <w:div w:id="720327058">
      <w:bodyDiv w:val="1"/>
      <w:marLeft w:val="0"/>
      <w:marRight w:val="0"/>
      <w:marTop w:val="0"/>
      <w:marBottom w:val="0"/>
      <w:divBdr>
        <w:top w:val="none" w:sz="0" w:space="0" w:color="auto"/>
        <w:left w:val="none" w:sz="0" w:space="0" w:color="auto"/>
        <w:bottom w:val="none" w:sz="0" w:space="0" w:color="auto"/>
        <w:right w:val="none" w:sz="0" w:space="0" w:color="auto"/>
      </w:divBdr>
      <w:divsChild>
        <w:div w:id="1532835381">
          <w:marLeft w:val="446"/>
          <w:marRight w:val="0"/>
          <w:marTop w:val="0"/>
          <w:marBottom w:val="0"/>
          <w:divBdr>
            <w:top w:val="none" w:sz="0" w:space="0" w:color="auto"/>
            <w:left w:val="none" w:sz="0" w:space="0" w:color="auto"/>
            <w:bottom w:val="none" w:sz="0" w:space="0" w:color="auto"/>
            <w:right w:val="none" w:sz="0" w:space="0" w:color="auto"/>
          </w:divBdr>
        </w:div>
      </w:divsChild>
    </w:div>
    <w:div w:id="885676158">
      <w:bodyDiv w:val="1"/>
      <w:marLeft w:val="0"/>
      <w:marRight w:val="0"/>
      <w:marTop w:val="0"/>
      <w:marBottom w:val="0"/>
      <w:divBdr>
        <w:top w:val="none" w:sz="0" w:space="0" w:color="auto"/>
        <w:left w:val="none" w:sz="0" w:space="0" w:color="auto"/>
        <w:bottom w:val="none" w:sz="0" w:space="0" w:color="auto"/>
        <w:right w:val="none" w:sz="0" w:space="0" w:color="auto"/>
      </w:divBdr>
      <w:divsChild>
        <w:div w:id="740177043">
          <w:marLeft w:val="720"/>
          <w:marRight w:val="0"/>
          <w:marTop w:val="0"/>
          <w:marBottom w:val="0"/>
          <w:divBdr>
            <w:top w:val="none" w:sz="0" w:space="0" w:color="auto"/>
            <w:left w:val="none" w:sz="0" w:space="0" w:color="auto"/>
            <w:bottom w:val="none" w:sz="0" w:space="0" w:color="auto"/>
            <w:right w:val="none" w:sz="0" w:space="0" w:color="auto"/>
          </w:divBdr>
        </w:div>
        <w:div w:id="298344326">
          <w:marLeft w:val="720"/>
          <w:marRight w:val="0"/>
          <w:marTop w:val="0"/>
          <w:marBottom w:val="0"/>
          <w:divBdr>
            <w:top w:val="none" w:sz="0" w:space="0" w:color="auto"/>
            <w:left w:val="none" w:sz="0" w:space="0" w:color="auto"/>
            <w:bottom w:val="none" w:sz="0" w:space="0" w:color="auto"/>
            <w:right w:val="none" w:sz="0" w:space="0" w:color="auto"/>
          </w:divBdr>
        </w:div>
        <w:div w:id="830170717">
          <w:marLeft w:val="720"/>
          <w:marRight w:val="0"/>
          <w:marTop w:val="0"/>
          <w:marBottom w:val="0"/>
          <w:divBdr>
            <w:top w:val="none" w:sz="0" w:space="0" w:color="auto"/>
            <w:left w:val="none" w:sz="0" w:space="0" w:color="auto"/>
            <w:bottom w:val="none" w:sz="0" w:space="0" w:color="auto"/>
            <w:right w:val="none" w:sz="0" w:space="0" w:color="auto"/>
          </w:divBdr>
        </w:div>
      </w:divsChild>
    </w:div>
    <w:div w:id="1255241465">
      <w:bodyDiv w:val="1"/>
      <w:marLeft w:val="0"/>
      <w:marRight w:val="0"/>
      <w:marTop w:val="0"/>
      <w:marBottom w:val="0"/>
      <w:divBdr>
        <w:top w:val="none" w:sz="0" w:space="0" w:color="auto"/>
        <w:left w:val="none" w:sz="0" w:space="0" w:color="auto"/>
        <w:bottom w:val="none" w:sz="0" w:space="0" w:color="auto"/>
        <w:right w:val="none" w:sz="0" w:space="0" w:color="auto"/>
      </w:divBdr>
    </w:div>
    <w:div w:id="1986665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bs@efchin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6424</Characters>
  <Application>Microsoft Macintosh Word</Application>
  <DocSecurity>0</DocSecurity>
  <Lines>53</Lines>
  <Paragraphs>15</Paragraphs>
  <ScaleCrop>false</ScaleCrop>
  <Company>EF China</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Di</dc:creator>
  <cp:keywords/>
  <dc:description/>
  <cp:lastModifiedBy>Shang Hua</cp:lastModifiedBy>
  <cp:revision>2</cp:revision>
  <cp:lastPrinted>2018-10-30T04:27:00Z</cp:lastPrinted>
  <dcterms:created xsi:type="dcterms:W3CDTF">2018-11-06T08:36:00Z</dcterms:created>
  <dcterms:modified xsi:type="dcterms:W3CDTF">2018-11-06T08:36:00Z</dcterms:modified>
</cp:coreProperties>
</file>